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558" w:type="dxa"/>
        <w:tblLayout w:type="fixed"/>
        <w:tblLook w:val="04A0" w:firstRow="1" w:lastRow="0" w:firstColumn="1" w:lastColumn="0" w:noHBand="0" w:noVBand="1"/>
      </w:tblPr>
      <w:tblGrid>
        <w:gridCol w:w="9558"/>
      </w:tblGrid>
      <w:tr w:rsidR="00FA0752" w14:paraId="35D94031" w14:textId="77777777" w:rsidTr="00881D79">
        <w:trPr>
          <w:trHeight w:val="1169"/>
        </w:trPr>
        <w:tc>
          <w:tcPr>
            <w:tcW w:w="9558" w:type="dxa"/>
          </w:tcPr>
          <w:p w14:paraId="335097B8" w14:textId="77777777" w:rsidR="00FA0752" w:rsidRPr="0038714C" w:rsidRDefault="00FA0752" w:rsidP="00FA0752">
            <w:pPr>
              <w:jc w:val="center"/>
              <w:rPr>
                <w:b/>
                <w:szCs w:val="24"/>
              </w:rPr>
            </w:pPr>
            <w:r>
              <w:rPr>
                <w:noProof/>
                <w:color w:val="0000FF"/>
              </w:rPr>
              <w:drawing>
                <wp:inline distT="0" distB="0" distL="0" distR="0" wp14:anchorId="233E11AD" wp14:editId="1F38CF33">
                  <wp:extent cx="5981700" cy="685800"/>
                  <wp:effectExtent l="0" t="0" r="0" b="0"/>
                  <wp:docPr id="3" name="Picture 3" descr="UNM Faculty Hand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M Faculty Handboo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685800"/>
                          </a:xfrm>
                          <a:prstGeom prst="rect">
                            <a:avLst/>
                          </a:prstGeom>
                          <a:noFill/>
                          <a:ln>
                            <a:noFill/>
                          </a:ln>
                        </pic:spPr>
                      </pic:pic>
                    </a:graphicData>
                  </a:graphic>
                </wp:inline>
              </w:drawing>
            </w:r>
          </w:p>
        </w:tc>
      </w:tr>
      <w:tr w:rsidR="00FA0752" w14:paraId="5A69AB35" w14:textId="77777777" w:rsidTr="00881D79">
        <w:trPr>
          <w:trHeight w:val="791"/>
        </w:trPr>
        <w:tc>
          <w:tcPr>
            <w:tcW w:w="9558" w:type="dxa"/>
          </w:tcPr>
          <w:p w14:paraId="6A80632D" w14:textId="4F13911A" w:rsidR="00FA0752" w:rsidRPr="007E427D" w:rsidRDefault="003455F7" w:rsidP="007A1757">
            <w:pPr>
              <w:rPr>
                <w:b/>
                <w:sz w:val="44"/>
                <w:szCs w:val="44"/>
              </w:rPr>
            </w:pPr>
            <w:r>
              <w:rPr>
                <w:b/>
                <w:sz w:val="44"/>
                <w:szCs w:val="44"/>
              </w:rPr>
              <w:t>A6</w:t>
            </w:r>
            <w:r w:rsidR="00157EE8">
              <w:rPr>
                <w:b/>
                <w:sz w:val="44"/>
                <w:szCs w:val="44"/>
              </w:rPr>
              <w:t>5</w:t>
            </w:r>
            <w:r w:rsidR="00431EC7">
              <w:rPr>
                <w:b/>
                <w:sz w:val="44"/>
                <w:szCs w:val="44"/>
              </w:rPr>
              <w:t>.</w:t>
            </w:r>
            <w:r w:rsidR="00B4651E">
              <w:rPr>
                <w:b/>
                <w:sz w:val="44"/>
                <w:szCs w:val="44"/>
              </w:rPr>
              <w:t>4</w:t>
            </w:r>
            <w:r w:rsidR="00F27F9F" w:rsidRPr="007E427D">
              <w:rPr>
                <w:b/>
                <w:sz w:val="44"/>
                <w:szCs w:val="44"/>
              </w:rPr>
              <w:t xml:space="preserve"> </w:t>
            </w:r>
            <w:r w:rsidR="00F345F9" w:rsidRPr="00F345F9">
              <w:rPr>
                <w:b/>
                <w:strike/>
                <w:sz w:val="20"/>
                <w:szCs w:val="20"/>
              </w:rPr>
              <w:t>A61.21</w:t>
            </w:r>
            <w:r w:rsidR="00F27F9F" w:rsidRPr="007E427D">
              <w:rPr>
                <w:b/>
                <w:sz w:val="44"/>
                <w:szCs w:val="44"/>
              </w:rPr>
              <w:t xml:space="preserve"> </w:t>
            </w:r>
            <w:r w:rsidR="007A1757">
              <w:rPr>
                <w:b/>
                <w:sz w:val="48"/>
                <w:szCs w:val="48"/>
              </w:rPr>
              <w:t>University Press</w:t>
            </w:r>
            <w:r w:rsidR="00157EE8">
              <w:rPr>
                <w:b/>
                <w:sz w:val="48"/>
                <w:szCs w:val="48"/>
              </w:rPr>
              <w:t xml:space="preserve"> </w:t>
            </w:r>
            <w:r>
              <w:rPr>
                <w:b/>
                <w:sz w:val="48"/>
                <w:szCs w:val="48"/>
              </w:rPr>
              <w:t>Committee</w:t>
            </w:r>
          </w:p>
        </w:tc>
      </w:tr>
      <w:tr w:rsidR="00FA0752" w14:paraId="211B1CAC" w14:textId="77777777" w:rsidTr="00881D79">
        <w:trPr>
          <w:trHeight w:val="45"/>
        </w:trPr>
        <w:tc>
          <w:tcPr>
            <w:tcW w:w="9558" w:type="dxa"/>
          </w:tcPr>
          <w:p w14:paraId="22DA05BE" w14:textId="77777777" w:rsidR="00FA0752" w:rsidRPr="00FA0752" w:rsidRDefault="00FA0752" w:rsidP="007E54C8">
            <w:pPr>
              <w:rPr>
                <w:szCs w:val="24"/>
              </w:rPr>
            </w:pPr>
            <w:r w:rsidRPr="00FA0752">
              <w:rPr>
                <w:szCs w:val="24"/>
              </w:rPr>
              <w:t>Approved By:   Faculty Senate</w:t>
            </w:r>
          </w:p>
        </w:tc>
      </w:tr>
      <w:tr w:rsidR="00FA0752" w14:paraId="161928E5" w14:textId="77777777" w:rsidTr="00881D79">
        <w:trPr>
          <w:trHeight w:val="263"/>
        </w:trPr>
        <w:tc>
          <w:tcPr>
            <w:tcW w:w="9558" w:type="dxa"/>
          </w:tcPr>
          <w:p w14:paraId="2827B360" w14:textId="6E38B6B4" w:rsidR="00FA0752" w:rsidRPr="00FA0752" w:rsidRDefault="00FA0752" w:rsidP="00B4651E">
            <w:pPr>
              <w:rPr>
                <w:i/>
                <w:color w:val="FF0000"/>
                <w:szCs w:val="24"/>
                <w:u w:val="single"/>
              </w:rPr>
            </w:pPr>
            <w:r w:rsidRPr="00FA0752">
              <w:rPr>
                <w:szCs w:val="24"/>
              </w:rPr>
              <w:t xml:space="preserve">Last Updated:   </w:t>
            </w:r>
            <w:r w:rsidR="00F11736">
              <w:rPr>
                <w:b/>
                <w:i/>
                <w:color w:val="FF0000"/>
                <w:szCs w:val="24"/>
              </w:rPr>
              <w:t xml:space="preserve">Draft </w:t>
            </w:r>
            <w:r w:rsidR="00CC3BA5">
              <w:rPr>
                <w:b/>
                <w:i/>
                <w:color w:val="FF0000"/>
                <w:szCs w:val="24"/>
              </w:rPr>
              <w:t>3/9</w:t>
            </w:r>
            <w:r w:rsidR="006A0659">
              <w:rPr>
                <w:b/>
                <w:i/>
                <w:color w:val="FF0000"/>
                <w:szCs w:val="24"/>
              </w:rPr>
              <w:t>/20</w:t>
            </w:r>
          </w:p>
        </w:tc>
      </w:tr>
      <w:tr w:rsidR="00FA0752" w14:paraId="38B9BDB3" w14:textId="77777777" w:rsidTr="00881D79">
        <w:trPr>
          <w:trHeight w:val="278"/>
        </w:trPr>
        <w:tc>
          <w:tcPr>
            <w:tcW w:w="9558" w:type="dxa"/>
          </w:tcPr>
          <w:p w14:paraId="5E428373" w14:textId="77777777" w:rsidR="00FA0752" w:rsidRPr="00FA0752" w:rsidRDefault="00FA0752" w:rsidP="007A1757">
            <w:pPr>
              <w:rPr>
                <w:szCs w:val="24"/>
              </w:rPr>
            </w:pPr>
            <w:r w:rsidRPr="00FA0752">
              <w:rPr>
                <w:szCs w:val="24"/>
              </w:rPr>
              <w:t xml:space="preserve">Responsible Faculty Committee:  </w:t>
            </w:r>
            <w:r w:rsidR="007A1757">
              <w:rPr>
                <w:szCs w:val="24"/>
              </w:rPr>
              <w:t>University Pres</w:t>
            </w:r>
            <w:r w:rsidR="00AC2B15">
              <w:rPr>
                <w:szCs w:val="24"/>
              </w:rPr>
              <w:t>s</w:t>
            </w:r>
            <w:r w:rsidR="00F11736">
              <w:rPr>
                <w:szCs w:val="24"/>
              </w:rPr>
              <w:t xml:space="preserve"> Committee</w:t>
            </w:r>
          </w:p>
        </w:tc>
      </w:tr>
      <w:tr w:rsidR="00FA0752" w14:paraId="0AA60A01" w14:textId="77777777" w:rsidTr="00881D79">
        <w:trPr>
          <w:trHeight w:val="277"/>
        </w:trPr>
        <w:tc>
          <w:tcPr>
            <w:tcW w:w="9558" w:type="dxa"/>
          </w:tcPr>
          <w:p w14:paraId="48AF5D95" w14:textId="77777777" w:rsidR="00FA0752" w:rsidRPr="00FA0752" w:rsidRDefault="00FA0752" w:rsidP="001D3280">
            <w:pPr>
              <w:rPr>
                <w:szCs w:val="24"/>
                <w:u w:val="single"/>
              </w:rPr>
            </w:pPr>
            <w:r w:rsidRPr="00FA0752">
              <w:rPr>
                <w:szCs w:val="24"/>
              </w:rPr>
              <w:t>Office Responsible for Administration</w:t>
            </w:r>
            <w:r w:rsidR="003455F7">
              <w:rPr>
                <w:szCs w:val="24"/>
              </w:rPr>
              <w:t>:</w:t>
            </w:r>
            <w:r w:rsidR="003455F7">
              <w:rPr>
                <w:b/>
                <w:szCs w:val="24"/>
              </w:rPr>
              <w:t xml:space="preserve"> </w:t>
            </w:r>
            <w:r w:rsidR="003455F7" w:rsidRPr="003455F7">
              <w:rPr>
                <w:szCs w:val="24"/>
              </w:rPr>
              <w:t>Office of the University Secretary</w:t>
            </w:r>
          </w:p>
        </w:tc>
      </w:tr>
    </w:tbl>
    <w:p w14:paraId="3E5D9DD2" w14:textId="7CE63490" w:rsidR="00FA0752" w:rsidRDefault="00CC3BA5" w:rsidP="0038714C">
      <w:pPr>
        <w:spacing w:after="0" w:line="240" w:lineRule="auto"/>
        <w:rPr>
          <w:strike/>
          <w:sz w:val="20"/>
          <w:szCs w:val="20"/>
        </w:rPr>
      </w:pPr>
      <w:r w:rsidRPr="00A16D2A">
        <w:rPr>
          <w:b/>
        </w:rPr>
        <w:t>Legend</w:t>
      </w:r>
      <w:r w:rsidRPr="00F0778B">
        <w:t xml:space="preserve"> </w:t>
      </w:r>
      <w:r w:rsidRPr="00F34DC8">
        <w:t xml:space="preserve">Proposed </w:t>
      </w:r>
      <w:r>
        <w:t>a</w:t>
      </w:r>
      <w:r w:rsidRPr="00F34DC8">
        <w:t xml:space="preserve">dditions are highlighted in </w:t>
      </w:r>
      <w:r w:rsidRPr="00F34DC8">
        <w:rPr>
          <w:color w:val="FF0000"/>
          <w:u w:val="single"/>
        </w:rPr>
        <w:t>red</w:t>
      </w:r>
      <w:r w:rsidRPr="00F34DC8">
        <w:t xml:space="preserve"> and proposed deletions are in </w:t>
      </w:r>
      <w:r w:rsidRPr="00F34DC8">
        <w:rPr>
          <w:strike/>
          <w:sz w:val="20"/>
          <w:szCs w:val="20"/>
        </w:rPr>
        <w:t>strikeout</w:t>
      </w:r>
    </w:p>
    <w:p w14:paraId="267B6F73" w14:textId="77777777" w:rsidR="00CC3BA5" w:rsidRDefault="00CC3BA5" w:rsidP="0038714C">
      <w:pPr>
        <w:spacing w:after="0" w:line="240" w:lineRule="auto"/>
        <w:rPr>
          <w:b/>
          <w:color w:val="0070C0"/>
        </w:rPr>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46C666E4" w14:textId="77777777" w:rsidTr="00277F1F">
        <w:tc>
          <w:tcPr>
            <w:tcW w:w="9576" w:type="dxa"/>
            <w:shd w:val="clear" w:color="auto" w:fill="EEECE1" w:themeFill="background2"/>
          </w:tcPr>
          <w:p w14:paraId="287C61F3" w14:textId="77777777" w:rsidR="00526C8D" w:rsidRPr="000D6DCC" w:rsidRDefault="00526C8D" w:rsidP="001B43D5">
            <w:pPr>
              <w:rPr>
                <w:rFonts w:asciiTheme="minorHAnsi" w:eastAsia="Times New Roman" w:hAnsiTheme="minorHAnsi" w:cstheme="minorHAnsi"/>
                <w:b/>
                <w:color w:val="FF0000"/>
                <w:szCs w:val="24"/>
              </w:rPr>
            </w:pPr>
            <w:r w:rsidRPr="000D6DCC">
              <w:rPr>
                <w:rFonts w:asciiTheme="minorHAnsi" w:eastAsia="Times New Roman" w:hAnsiTheme="minorHAnsi" w:cstheme="minorHAnsi"/>
                <w:szCs w:val="24"/>
              </w:rPr>
              <w:t>Revisions to the Policy Rationale, Policy Statement,</w:t>
            </w:r>
            <w:r w:rsidR="001B43D5" w:rsidRPr="000D6DCC">
              <w:rPr>
                <w:rFonts w:asciiTheme="minorHAnsi" w:eastAsia="Times New Roman" w:hAnsiTheme="minorHAnsi" w:cstheme="minorHAnsi"/>
                <w:szCs w:val="24"/>
              </w:rPr>
              <w:t xml:space="preserve"> and </w:t>
            </w:r>
            <w:r w:rsidRPr="000D6DCC">
              <w:rPr>
                <w:rFonts w:asciiTheme="minorHAnsi" w:eastAsia="Times New Roman" w:hAnsiTheme="minorHAnsi" w:cstheme="minorHAnsi"/>
                <w:szCs w:val="24"/>
              </w:rPr>
              <w:t>Applicability sections of this document must be approved by the full Faculty Senate.</w:t>
            </w:r>
          </w:p>
        </w:tc>
      </w:tr>
    </w:tbl>
    <w:p w14:paraId="44661AD6" w14:textId="77777777" w:rsidR="00526C8D" w:rsidRPr="00765593" w:rsidRDefault="00526C8D"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360"/>
      </w:tblGrid>
      <w:tr w:rsidR="0016712C" w:rsidRPr="0038714C" w14:paraId="1E518A38" w14:textId="77777777" w:rsidTr="007A3F8E">
        <w:tc>
          <w:tcPr>
            <w:tcW w:w="9576" w:type="dxa"/>
            <w:tcBorders>
              <w:left w:val="nil"/>
              <w:right w:val="nil"/>
            </w:tcBorders>
          </w:tcPr>
          <w:p w14:paraId="1C204DB3" w14:textId="77777777" w:rsidR="0016712C" w:rsidRPr="0038714C" w:rsidRDefault="0016712C" w:rsidP="007A3F8E">
            <w:pPr>
              <w:jc w:val="center"/>
              <w:rPr>
                <w:sz w:val="32"/>
                <w:szCs w:val="32"/>
              </w:rPr>
            </w:pPr>
            <w:r>
              <w:rPr>
                <w:sz w:val="32"/>
                <w:szCs w:val="32"/>
              </w:rPr>
              <w:t>POLICY RATIONAL</w:t>
            </w:r>
            <w:r w:rsidR="007636FD">
              <w:rPr>
                <w:sz w:val="32"/>
                <w:szCs w:val="32"/>
              </w:rPr>
              <w:t>E</w:t>
            </w:r>
          </w:p>
        </w:tc>
      </w:tr>
    </w:tbl>
    <w:p w14:paraId="3930570B" w14:textId="77777777" w:rsidR="00AD1847" w:rsidRDefault="00AD1847" w:rsidP="00E63B67">
      <w:pPr>
        <w:spacing w:after="0" w:line="240" w:lineRule="auto"/>
        <w:rPr>
          <w:rFonts w:asciiTheme="minorHAnsi" w:hAnsiTheme="minorHAnsi" w:cstheme="minorHAnsi"/>
          <w:color w:val="FF0000"/>
          <w:u w:val="single"/>
        </w:rPr>
      </w:pPr>
    </w:p>
    <w:p w14:paraId="14554E1E" w14:textId="2ECC0E74" w:rsidR="007A1757" w:rsidRPr="00CC3BA5" w:rsidRDefault="00E63B67" w:rsidP="00E63B67">
      <w:pPr>
        <w:spacing w:after="0" w:line="240" w:lineRule="auto"/>
        <w:rPr>
          <w:rFonts w:asciiTheme="minorHAnsi" w:eastAsia="Times New Roman" w:hAnsiTheme="minorHAnsi" w:cs="Arial"/>
          <w:color w:val="FF0000"/>
          <w:szCs w:val="24"/>
          <w:u w:val="single"/>
        </w:rPr>
      </w:pPr>
      <w:r w:rsidRPr="00CC3BA5">
        <w:rPr>
          <w:rFonts w:asciiTheme="minorHAnsi" w:hAnsiTheme="minorHAnsi" w:cstheme="minorHAnsi"/>
          <w:color w:val="FF0000"/>
          <w:u w:val="single"/>
        </w:rPr>
        <w:t xml:space="preserve">The </w:t>
      </w:r>
      <w:r w:rsidR="007A1757" w:rsidRPr="00CC3BA5">
        <w:rPr>
          <w:rFonts w:asciiTheme="minorHAnsi" w:hAnsiTheme="minorHAnsi" w:cstheme="minorHAnsi"/>
          <w:color w:val="FF0000"/>
          <w:u w:val="single"/>
        </w:rPr>
        <w:t>University Press</w:t>
      </w:r>
      <w:r w:rsidRPr="00CC3BA5">
        <w:rPr>
          <w:rFonts w:asciiTheme="minorHAnsi" w:hAnsiTheme="minorHAnsi" w:cstheme="minorHAnsi"/>
          <w:color w:val="FF0000"/>
          <w:u w:val="single"/>
        </w:rPr>
        <w:t xml:space="preserve"> Committee is </w:t>
      </w:r>
      <w:r w:rsidRPr="00CC3BA5">
        <w:rPr>
          <w:rFonts w:asciiTheme="minorHAnsi" w:eastAsia="Times New Roman" w:hAnsiTheme="minorHAnsi" w:cstheme="minorHAnsi"/>
          <w:color w:val="FF0000"/>
          <w:szCs w:val="24"/>
          <w:u w:val="single"/>
        </w:rPr>
        <w:t>one of</w:t>
      </w:r>
      <w:r w:rsidR="00B4651E" w:rsidRPr="00CC3BA5">
        <w:rPr>
          <w:rFonts w:asciiTheme="minorHAnsi" w:eastAsia="Times New Roman" w:hAnsiTheme="minorHAnsi" w:cstheme="minorHAnsi"/>
          <w:color w:val="FF0000"/>
          <w:szCs w:val="24"/>
          <w:u w:val="single"/>
        </w:rPr>
        <w:t xml:space="preserve"> four (4)</w:t>
      </w:r>
      <w:r w:rsidRPr="00CC3BA5">
        <w:rPr>
          <w:rFonts w:asciiTheme="minorHAnsi" w:eastAsia="Times New Roman" w:hAnsiTheme="minorHAnsi" w:cstheme="minorHAnsi"/>
          <w:color w:val="FF0000"/>
          <w:szCs w:val="24"/>
          <w:u w:val="single"/>
        </w:rPr>
        <w:t xml:space="preserve"> committees that comprise the Faculty Senate </w:t>
      </w:r>
      <w:r w:rsidRPr="00CC3BA5">
        <w:rPr>
          <w:rFonts w:asciiTheme="minorHAnsi" w:hAnsiTheme="minorHAnsi" w:cstheme="minorHAnsi"/>
          <w:color w:val="FF0000"/>
          <w:u w:val="single"/>
        </w:rPr>
        <w:t>Research and Creative Works</w:t>
      </w:r>
      <w:r w:rsidRPr="00CC3BA5">
        <w:rPr>
          <w:rFonts w:asciiTheme="minorHAnsi" w:eastAsia="Times New Roman" w:hAnsiTheme="minorHAnsi" w:cstheme="minorHAnsi"/>
          <w:color w:val="FF0000"/>
          <w:szCs w:val="24"/>
          <w:u w:val="single"/>
        </w:rPr>
        <w:t xml:space="preserve"> Council, which </w:t>
      </w:r>
      <w:r w:rsidRPr="00CC3BA5">
        <w:rPr>
          <w:rFonts w:asciiTheme="minorHAnsi" w:eastAsia="Times New Roman" w:hAnsiTheme="minorHAnsi" w:cs="Arial"/>
          <w:color w:val="FF0000"/>
          <w:szCs w:val="24"/>
          <w:u w:val="single"/>
        </w:rPr>
        <w:t xml:space="preserve">is charged with oversight of </w:t>
      </w:r>
      <w:r w:rsidR="006A0659" w:rsidRPr="00CC3BA5">
        <w:rPr>
          <w:rFonts w:asciiTheme="minorHAnsi" w:eastAsia="Times New Roman" w:hAnsiTheme="minorHAnsi" w:cs="Arial"/>
          <w:color w:val="FF0000"/>
          <w:szCs w:val="24"/>
          <w:u w:val="single"/>
        </w:rPr>
        <w:t xml:space="preserve">the research and creative endeavors of the University of New Mexico (UNM) both funded and unfunded creative works.   </w:t>
      </w:r>
    </w:p>
    <w:p w14:paraId="0E9D4B7A" w14:textId="77777777" w:rsidR="006A0659" w:rsidRPr="00E94E9F" w:rsidRDefault="006A0659" w:rsidP="00E63B67">
      <w:pPr>
        <w:spacing w:after="0" w:line="240" w:lineRule="auto"/>
        <w:rPr>
          <w:rFonts w:asciiTheme="minorHAnsi" w:eastAsia="Times New Roman" w:hAnsiTheme="minorHAnsi" w:cs="Arial"/>
          <w:color w:val="FF0000"/>
          <w:szCs w:val="24"/>
          <w:u w:val="single"/>
        </w:rPr>
      </w:pPr>
    </w:p>
    <w:tbl>
      <w:tblPr>
        <w:tblStyle w:val="TableGrid"/>
        <w:tblW w:w="0" w:type="auto"/>
        <w:tblLook w:val="04A0" w:firstRow="1" w:lastRow="0" w:firstColumn="1" w:lastColumn="0" w:noHBand="0" w:noVBand="1"/>
      </w:tblPr>
      <w:tblGrid>
        <w:gridCol w:w="9360"/>
      </w:tblGrid>
      <w:tr w:rsidR="00894577" w:rsidRPr="0038714C" w14:paraId="243F1B0E" w14:textId="77777777" w:rsidTr="00D13537">
        <w:tc>
          <w:tcPr>
            <w:tcW w:w="9576" w:type="dxa"/>
            <w:tcBorders>
              <w:left w:val="nil"/>
              <w:right w:val="nil"/>
            </w:tcBorders>
          </w:tcPr>
          <w:p w14:paraId="27A29BC8" w14:textId="77777777" w:rsidR="00894577" w:rsidRPr="0038714C" w:rsidRDefault="00894577" w:rsidP="00D13537">
            <w:pPr>
              <w:jc w:val="center"/>
              <w:rPr>
                <w:sz w:val="32"/>
                <w:szCs w:val="32"/>
              </w:rPr>
            </w:pPr>
            <w:r>
              <w:rPr>
                <w:sz w:val="32"/>
                <w:szCs w:val="32"/>
              </w:rPr>
              <w:t>POLICY STATEMENT</w:t>
            </w:r>
          </w:p>
        </w:tc>
      </w:tr>
    </w:tbl>
    <w:p w14:paraId="23FDA1EF" w14:textId="3CE060FE" w:rsidR="007A1757" w:rsidRPr="000D6DCC" w:rsidRDefault="007A1757" w:rsidP="007A1757">
      <w:pPr>
        <w:spacing w:before="100" w:beforeAutospacing="1" w:after="100" w:afterAutospacing="1" w:line="240" w:lineRule="auto"/>
        <w:rPr>
          <w:rFonts w:asciiTheme="minorHAnsi" w:eastAsia="Times New Roman" w:hAnsiTheme="minorHAnsi" w:cstheme="minorHAnsi"/>
          <w:strike/>
          <w:sz w:val="20"/>
          <w:szCs w:val="20"/>
        </w:rPr>
      </w:pPr>
      <w:r w:rsidRPr="000D6DCC">
        <w:rPr>
          <w:rFonts w:asciiTheme="minorHAnsi" w:eastAsia="Times New Roman" w:hAnsiTheme="minorHAnsi" w:cstheme="minorHAnsi"/>
          <w:color w:val="FF0000"/>
          <w:szCs w:val="24"/>
          <w:u w:val="single"/>
        </w:rPr>
        <w:t>The University Press Committee provides</w:t>
      </w:r>
      <w:r w:rsidRPr="000D6DCC">
        <w:rPr>
          <w:rFonts w:asciiTheme="minorHAnsi" w:eastAsia="Times New Roman" w:hAnsiTheme="minorHAnsi" w:cstheme="minorHAnsi"/>
          <w:color w:val="FF0000"/>
          <w:szCs w:val="24"/>
        </w:rPr>
        <w:t xml:space="preserve"> </w:t>
      </w:r>
      <w:r w:rsidRPr="000D6DCC">
        <w:rPr>
          <w:rFonts w:asciiTheme="minorHAnsi" w:eastAsia="Times New Roman" w:hAnsiTheme="minorHAnsi" w:cstheme="minorHAnsi"/>
          <w:szCs w:val="24"/>
        </w:rPr>
        <w:t xml:space="preserve">general supervision of the editorial policies and publishing operations of the University Press.  </w:t>
      </w:r>
      <w:r w:rsidRPr="000D6DCC">
        <w:rPr>
          <w:rFonts w:asciiTheme="minorHAnsi" w:eastAsia="Times New Roman" w:hAnsiTheme="minorHAnsi" w:cstheme="minorHAnsi"/>
          <w:strike/>
          <w:sz w:val="20"/>
          <w:szCs w:val="20"/>
        </w:rPr>
        <w:t>is vested in a committee so named</w:t>
      </w:r>
      <w:r w:rsidRPr="000D6DCC">
        <w:rPr>
          <w:rFonts w:asciiTheme="minorHAnsi" w:eastAsia="Times New Roman" w:hAnsiTheme="minorHAnsi" w:cstheme="minorHAnsi"/>
          <w:szCs w:val="24"/>
        </w:rPr>
        <w:t xml:space="preserve">. </w:t>
      </w:r>
      <w:r w:rsidRPr="000D6DCC">
        <w:rPr>
          <w:rFonts w:asciiTheme="minorHAnsi" w:eastAsia="Times New Roman" w:hAnsiTheme="minorHAnsi" w:cstheme="minorHAnsi"/>
          <w:color w:val="FF0000"/>
          <w:szCs w:val="24"/>
          <w:u w:val="single"/>
        </w:rPr>
        <w:t>The Committee</w:t>
      </w:r>
      <w:r w:rsidRPr="000D6DCC">
        <w:rPr>
          <w:rFonts w:asciiTheme="minorHAnsi" w:eastAsia="Times New Roman" w:hAnsiTheme="minorHAnsi" w:cstheme="minorHAnsi"/>
          <w:color w:val="FF0000"/>
          <w:szCs w:val="24"/>
        </w:rPr>
        <w:t xml:space="preserve"> </w:t>
      </w:r>
      <w:r w:rsidRPr="000D6DCC">
        <w:rPr>
          <w:rFonts w:asciiTheme="minorHAnsi" w:eastAsia="Times New Roman" w:hAnsiTheme="minorHAnsi" w:cstheme="minorHAnsi"/>
          <w:strike/>
          <w:sz w:val="20"/>
          <w:szCs w:val="20"/>
        </w:rPr>
        <w:t xml:space="preserve">It </w:t>
      </w:r>
      <w:r w:rsidRPr="000D6DCC">
        <w:rPr>
          <w:rFonts w:asciiTheme="minorHAnsi" w:eastAsia="Times New Roman" w:hAnsiTheme="minorHAnsi" w:cstheme="minorHAnsi"/>
          <w:szCs w:val="24"/>
        </w:rPr>
        <w:t>is the custodian of the University imprint for all publications issued by the Press and has general responsibility for the critical reading of manuscripts submitted for publication and for the ultimate acceptance of such manuscripts. The Committee makes recommendations to the UNM administration regarding the appointment of the Director of the Press. The Committee submits</w:t>
      </w:r>
      <w:r w:rsidR="00F345F9" w:rsidRPr="000D6DCC">
        <w:rPr>
          <w:rFonts w:asciiTheme="minorHAnsi" w:eastAsia="Times New Roman" w:hAnsiTheme="minorHAnsi" w:cstheme="minorHAnsi"/>
          <w:szCs w:val="24"/>
        </w:rPr>
        <w:t xml:space="preserve"> </w:t>
      </w:r>
      <w:r w:rsidR="00F345F9" w:rsidRPr="000D6DCC">
        <w:rPr>
          <w:rFonts w:asciiTheme="minorHAnsi" w:eastAsia="Times New Roman" w:hAnsiTheme="minorHAnsi" w:cstheme="minorHAnsi"/>
          <w:color w:val="FF0000"/>
          <w:szCs w:val="24"/>
          <w:u w:val="single"/>
        </w:rPr>
        <w:t>through the Research and Creative Works Council</w:t>
      </w:r>
      <w:r w:rsidR="00F345F9" w:rsidRPr="000D6DCC">
        <w:rPr>
          <w:rFonts w:asciiTheme="minorHAnsi" w:eastAsia="Times New Roman" w:hAnsiTheme="minorHAnsi" w:cstheme="minorHAnsi"/>
          <w:color w:val="FF0000"/>
          <w:szCs w:val="24"/>
        </w:rPr>
        <w:t xml:space="preserve"> </w:t>
      </w:r>
      <w:r w:rsidRPr="000D6DCC">
        <w:rPr>
          <w:rFonts w:asciiTheme="minorHAnsi" w:eastAsia="Times New Roman" w:hAnsiTheme="minorHAnsi" w:cstheme="minorHAnsi"/>
          <w:szCs w:val="24"/>
        </w:rPr>
        <w:t xml:space="preserve">to the Faculty Senate an annual report on the state of the </w:t>
      </w:r>
      <w:r w:rsidRPr="000D6DCC">
        <w:rPr>
          <w:rFonts w:asciiTheme="minorHAnsi" w:eastAsia="Times New Roman" w:hAnsiTheme="minorHAnsi" w:cstheme="minorHAnsi"/>
          <w:color w:val="FF0000"/>
          <w:szCs w:val="24"/>
          <w:u w:val="single"/>
        </w:rPr>
        <w:t>University</w:t>
      </w:r>
      <w:r w:rsidRPr="000D6DCC">
        <w:rPr>
          <w:rFonts w:asciiTheme="minorHAnsi" w:eastAsia="Times New Roman" w:hAnsiTheme="minorHAnsi" w:cstheme="minorHAnsi"/>
          <w:color w:val="FF0000"/>
          <w:szCs w:val="24"/>
        </w:rPr>
        <w:t xml:space="preserve"> </w:t>
      </w:r>
      <w:r w:rsidRPr="000D6DCC">
        <w:rPr>
          <w:rFonts w:asciiTheme="minorHAnsi" w:eastAsia="Times New Roman" w:hAnsiTheme="minorHAnsi" w:cstheme="minorHAnsi"/>
          <w:szCs w:val="24"/>
        </w:rPr>
        <w:t xml:space="preserve">Press. </w:t>
      </w:r>
      <w:r w:rsidRPr="000D6DCC">
        <w:rPr>
          <w:rFonts w:asciiTheme="minorHAnsi" w:eastAsia="Times New Roman" w:hAnsiTheme="minorHAnsi" w:cstheme="minorHAnsi"/>
          <w:strike/>
          <w:sz w:val="20"/>
          <w:szCs w:val="20"/>
        </w:rPr>
        <w:t>(The UNM Printing Plant is a separate department of the University and not under the jurisdiction of the University Press Committee.)</w:t>
      </w:r>
    </w:p>
    <w:p w14:paraId="543A09FE" w14:textId="64F76E53" w:rsidR="007A1757" w:rsidRPr="00CC3BA5" w:rsidRDefault="007A1757" w:rsidP="007A1757">
      <w:pPr>
        <w:spacing w:before="100" w:beforeAutospacing="1" w:after="100" w:afterAutospacing="1" w:line="240" w:lineRule="auto"/>
        <w:rPr>
          <w:rFonts w:asciiTheme="minorHAnsi" w:eastAsia="Times New Roman" w:hAnsiTheme="minorHAnsi" w:cstheme="minorHAnsi"/>
          <w:color w:val="FF0000"/>
          <w:szCs w:val="24"/>
          <w:u w:val="single"/>
        </w:rPr>
      </w:pPr>
      <w:r w:rsidRPr="000D6DCC">
        <w:rPr>
          <w:rFonts w:asciiTheme="minorHAnsi" w:eastAsia="Times New Roman" w:hAnsiTheme="minorHAnsi" w:cstheme="minorHAnsi"/>
          <w:szCs w:val="24"/>
        </w:rPr>
        <w:t xml:space="preserve">Membership:  </w:t>
      </w:r>
      <w:r w:rsidR="00CC3BA5">
        <w:rPr>
          <w:rFonts w:asciiTheme="minorHAnsi" w:eastAsia="Times New Roman" w:hAnsiTheme="minorHAnsi" w:cstheme="minorHAnsi"/>
          <w:szCs w:val="24"/>
        </w:rPr>
        <w:t>T</w:t>
      </w:r>
      <w:r w:rsidRPr="000D6DCC">
        <w:rPr>
          <w:rFonts w:asciiTheme="minorHAnsi" w:eastAsia="Times New Roman" w:hAnsiTheme="minorHAnsi" w:cstheme="minorHAnsi"/>
          <w:szCs w:val="24"/>
        </w:rPr>
        <w:t>welve (12) faculty members, appointed by the Faculty Senate in consultation with the Director of the Press. No more than two (2) members shall be from any one department. The terms of office shall be for three (3) years, set up on a staggered basis so that the terms of four</w:t>
      </w:r>
      <w:r w:rsidR="00F345F9" w:rsidRPr="000D6DCC">
        <w:rPr>
          <w:rFonts w:asciiTheme="minorHAnsi" w:eastAsia="Times New Roman" w:hAnsiTheme="minorHAnsi" w:cstheme="minorHAnsi"/>
          <w:szCs w:val="24"/>
        </w:rPr>
        <w:t xml:space="preserve"> (4)</w:t>
      </w:r>
      <w:r w:rsidRPr="000D6DCC">
        <w:rPr>
          <w:rFonts w:asciiTheme="minorHAnsi" w:eastAsia="Times New Roman" w:hAnsiTheme="minorHAnsi" w:cstheme="minorHAnsi"/>
          <w:szCs w:val="24"/>
        </w:rPr>
        <w:t xml:space="preserve"> members will expire each year. A member may be appointed for a second three-year term. The Chair is elected by the Committee.</w:t>
      </w:r>
      <w:r w:rsidR="00CC3BA5">
        <w:rPr>
          <w:rFonts w:asciiTheme="minorHAnsi" w:eastAsia="Times New Roman" w:hAnsiTheme="minorHAnsi" w:cstheme="minorHAnsi"/>
          <w:szCs w:val="24"/>
        </w:rPr>
        <w:t xml:space="preserve"> </w:t>
      </w:r>
      <w:r w:rsidR="00CC3BA5" w:rsidRPr="000D6DCC">
        <w:rPr>
          <w:rFonts w:asciiTheme="minorHAnsi" w:eastAsia="Times New Roman" w:hAnsiTheme="minorHAnsi" w:cstheme="minorHAnsi"/>
          <w:szCs w:val="24"/>
        </w:rPr>
        <w:t xml:space="preserve">The Director of the University Press </w:t>
      </w:r>
      <w:r w:rsidR="00CC3BA5" w:rsidRPr="00CC3BA5">
        <w:rPr>
          <w:rFonts w:asciiTheme="minorHAnsi" w:eastAsia="Times New Roman" w:hAnsiTheme="minorHAnsi" w:cstheme="minorHAnsi"/>
          <w:color w:val="FF0000"/>
          <w:szCs w:val="24"/>
          <w:u w:val="single"/>
        </w:rPr>
        <w:t>will serve as an ex-officio member.</w:t>
      </w:r>
    </w:p>
    <w:tbl>
      <w:tblPr>
        <w:tblStyle w:val="TableGrid"/>
        <w:tblW w:w="0" w:type="auto"/>
        <w:tblLook w:val="04A0" w:firstRow="1" w:lastRow="0" w:firstColumn="1" w:lastColumn="0" w:noHBand="0" w:noVBand="1"/>
      </w:tblPr>
      <w:tblGrid>
        <w:gridCol w:w="9360"/>
      </w:tblGrid>
      <w:tr w:rsidR="00FE5D10" w:rsidRPr="0038714C" w14:paraId="3BB066A6" w14:textId="77777777" w:rsidTr="00D13537">
        <w:tc>
          <w:tcPr>
            <w:tcW w:w="9576" w:type="dxa"/>
            <w:tcBorders>
              <w:left w:val="nil"/>
              <w:right w:val="nil"/>
            </w:tcBorders>
          </w:tcPr>
          <w:p w14:paraId="519E29A4" w14:textId="77777777" w:rsidR="00FE5D10" w:rsidRPr="0038714C" w:rsidRDefault="00BA2783" w:rsidP="00D13537">
            <w:pPr>
              <w:jc w:val="center"/>
              <w:rPr>
                <w:sz w:val="32"/>
                <w:szCs w:val="32"/>
              </w:rPr>
            </w:pPr>
            <w:r>
              <w:t xml:space="preserve"> </w:t>
            </w:r>
            <w:r w:rsidR="00FE5D10">
              <w:rPr>
                <w:sz w:val="32"/>
                <w:szCs w:val="32"/>
              </w:rPr>
              <w:t>APPLICABILITY</w:t>
            </w:r>
          </w:p>
        </w:tc>
      </w:tr>
    </w:tbl>
    <w:p w14:paraId="795EC19F" w14:textId="77777777" w:rsidR="000779E0" w:rsidRDefault="000779E0" w:rsidP="0038714C">
      <w:pPr>
        <w:spacing w:after="0" w:line="240" w:lineRule="auto"/>
      </w:pPr>
    </w:p>
    <w:p w14:paraId="4336F05D" w14:textId="04774976" w:rsidR="00FF5AE3" w:rsidRPr="000D6DCC" w:rsidRDefault="003455F7" w:rsidP="00FF5AE3">
      <w:pPr>
        <w:spacing w:after="0" w:line="240" w:lineRule="auto"/>
        <w:rPr>
          <w:color w:val="FF0000"/>
          <w:u w:val="single"/>
        </w:rPr>
      </w:pPr>
      <w:r w:rsidRPr="000D6DCC">
        <w:rPr>
          <w:color w:val="FF0000"/>
          <w:u w:val="single"/>
        </w:rPr>
        <w:t xml:space="preserve">All UNM </w:t>
      </w:r>
      <w:r w:rsidR="00AC2B15" w:rsidRPr="000D6DCC">
        <w:rPr>
          <w:color w:val="FF0000"/>
          <w:u w:val="single"/>
        </w:rPr>
        <w:t>faculty</w:t>
      </w:r>
      <w:r w:rsidRPr="000D6DCC">
        <w:rPr>
          <w:color w:val="FF0000"/>
          <w:u w:val="single"/>
        </w:rPr>
        <w:t xml:space="preserve">, including the Health Sciences Center and Branch </w:t>
      </w:r>
      <w:r w:rsidR="00431EC7" w:rsidRPr="000D6DCC">
        <w:rPr>
          <w:color w:val="FF0000"/>
          <w:u w:val="single"/>
        </w:rPr>
        <w:t xml:space="preserve">Community </w:t>
      </w:r>
      <w:r w:rsidRPr="000D6DCC">
        <w:rPr>
          <w:color w:val="FF0000"/>
          <w:u w:val="single"/>
        </w:rPr>
        <w:t>C</w:t>
      </w:r>
      <w:r w:rsidR="00F345F9" w:rsidRPr="000D6DCC">
        <w:rPr>
          <w:color w:val="FF0000"/>
          <w:u w:val="single"/>
        </w:rPr>
        <w:t>olleges</w:t>
      </w:r>
      <w:r w:rsidRPr="000D6DCC">
        <w:rPr>
          <w:color w:val="FF0000"/>
          <w:u w:val="single"/>
        </w:rPr>
        <w:t>.</w:t>
      </w:r>
    </w:p>
    <w:p w14:paraId="2DB00683" w14:textId="77777777" w:rsidR="003455F7" w:rsidRDefault="003455F7" w:rsidP="00FF5AE3">
      <w:pPr>
        <w:spacing w:after="0" w:line="240" w:lineRule="auto"/>
      </w:pPr>
    </w:p>
    <w:tbl>
      <w:tblPr>
        <w:tblStyle w:val="TableGrid"/>
        <w:tblW w:w="0" w:type="auto"/>
        <w:tblLook w:val="04A0" w:firstRow="1" w:lastRow="0" w:firstColumn="1" w:lastColumn="0" w:noHBand="0" w:noVBand="1"/>
      </w:tblPr>
      <w:tblGrid>
        <w:gridCol w:w="9360"/>
      </w:tblGrid>
      <w:tr w:rsidR="00FF5AE3" w:rsidRPr="0038714C" w14:paraId="15F9D0B2" w14:textId="77777777" w:rsidTr="00D13537">
        <w:tc>
          <w:tcPr>
            <w:tcW w:w="9576" w:type="dxa"/>
            <w:tcBorders>
              <w:left w:val="nil"/>
              <w:right w:val="nil"/>
            </w:tcBorders>
          </w:tcPr>
          <w:p w14:paraId="54F6AA8D" w14:textId="77777777" w:rsidR="00FF5AE3" w:rsidRPr="0038714C" w:rsidRDefault="00FF5AE3" w:rsidP="00D13537">
            <w:pPr>
              <w:jc w:val="center"/>
              <w:rPr>
                <w:sz w:val="32"/>
                <w:szCs w:val="32"/>
              </w:rPr>
            </w:pPr>
            <w:r>
              <w:rPr>
                <w:sz w:val="32"/>
                <w:szCs w:val="32"/>
              </w:rPr>
              <w:lastRenderedPageBreak/>
              <w:t>DEFINITIONS</w:t>
            </w:r>
          </w:p>
        </w:tc>
      </w:tr>
    </w:tbl>
    <w:p w14:paraId="2BC7FE9A" w14:textId="77777777" w:rsidR="00902DB5" w:rsidRDefault="00902DB5" w:rsidP="00902DB5">
      <w:pPr>
        <w:spacing w:after="0" w:line="240" w:lineRule="auto"/>
      </w:pPr>
    </w:p>
    <w:p w14:paraId="327F2DCB" w14:textId="77777777" w:rsidR="00B602A4" w:rsidRDefault="00B602A4" w:rsidP="00B602A4">
      <w:pPr>
        <w:spacing w:after="0" w:line="240" w:lineRule="auto"/>
      </w:pPr>
      <w:r>
        <w:t>No specific definitions are required for the Policy Statement.</w:t>
      </w:r>
    </w:p>
    <w:p w14:paraId="540C8209" w14:textId="77777777" w:rsidR="00526C8D" w:rsidRPr="00C55E30" w:rsidRDefault="00526C8D" w:rsidP="00902DB5">
      <w:pPr>
        <w:spacing w:after="0" w:line="240" w:lineRule="auto"/>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45F0364E" w14:textId="77777777" w:rsidTr="00277F1F">
        <w:tc>
          <w:tcPr>
            <w:tcW w:w="9576" w:type="dxa"/>
            <w:shd w:val="clear" w:color="auto" w:fill="EEECE1" w:themeFill="background2"/>
          </w:tcPr>
          <w:p w14:paraId="7EE5836F" w14:textId="77777777" w:rsidR="00526C8D" w:rsidRPr="000D6DCC" w:rsidRDefault="00526C8D" w:rsidP="00277F1F">
            <w:pPr>
              <w:rPr>
                <w:rFonts w:asciiTheme="minorHAnsi" w:eastAsia="Times New Roman" w:hAnsiTheme="minorHAnsi" w:cstheme="minorHAnsi"/>
                <w:b/>
                <w:color w:val="FF0000"/>
                <w:szCs w:val="24"/>
              </w:rPr>
            </w:pPr>
            <w:r w:rsidRPr="000D6DCC">
              <w:rPr>
                <w:rFonts w:asciiTheme="minorHAnsi" w:eastAsia="Times New Roman" w:hAnsiTheme="minorHAnsi" w:cstheme="minorHAnsi"/>
                <w:szCs w:val="24"/>
              </w:rPr>
              <w:t>Revisions to the remaining sections of this document may be amended with the approval of the Faculty Senate Policy and Operations Committee in consultation with the responsible Faculty Senate Committee listed in Policy Heading.</w:t>
            </w:r>
          </w:p>
        </w:tc>
      </w:tr>
    </w:tbl>
    <w:p w14:paraId="2B602747" w14:textId="77777777" w:rsidR="00526C8D" w:rsidRDefault="00526C8D" w:rsidP="00526C8D">
      <w:pPr>
        <w:spacing w:after="0" w:line="240" w:lineRule="auto"/>
        <w:rPr>
          <w:rFonts w:ascii="Times New Roman" w:eastAsia="Times New Roman" w:hAnsi="Times New Roman" w:cs="Times New Roman"/>
          <w:b/>
          <w:color w:val="FF0000"/>
          <w:szCs w:val="24"/>
        </w:rPr>
      </w:pPr>
    </w:p>
    <w:tbl>
      <w:tblPr>
        <w:tblStyle w:val="TableGrid"/>
        <w:tblW w:w="0" w:type="auto"/>
        <w:tblLook w:val="04A0" w:firstRow="1" w:lastRow="0" w:firstColumn="1" w:lastColumn="0" w:noHBand="0" w:noVBand="1"/>
      </w:tblPr>
      <w:tblGrid>
        <w:gridCol w:w="9360"/>
      </w:tblGrid>
      <w:tr w:rsidR="00FE5D10" w:rsidRPr="0038714C" w14:paraId="11435A85" w14:textId="77777777" w:rsidTr="00D13537">
        <w:tc>
          <w:tcPr>
            <w:tcW w:w="9576" w:type="dxa"/>
            <w:tcBorders>
              <w:left w:val="nil"/>
              <w:right w:val="nil"/>
            </w:tcBorders>
          </w:tcPr>
          <w:p w14:paraId="22CF9993" w14:textId="77777777" w:rsidR="00FE5D10" w:rsidRPr="0038714C" w:rsidRDefault="00331933" w:rsidP="00D13537">
            <w:pPr>
              <w:jc w:val="center"/>
              <w:rPr>
                <w:sz w:val="32"/>
                <w:szCs w:val="32"/>
              </w:rPr>
            </w:pPr>
            <w:r>
              <w:rPr>
                <w:sz w:val="32"/>
                <w:szCs w:val="32"/>
              </w:rPr>
              <w:t>WHO SHOULD READ THIS POLICY</w:t>
            </w:r>
          </w:p>
        </w:tc>
      </w:tr>
    </w:tbl>
    <w:p w14:paraId="5FF46A0B" w14:textId="77777777" w:rsidR="0069767F" w:rsidRPr="00287C30" w:rsidRDefault="0069767F" w:rsidP="0069767F">
      <w:pPr>
        <w:pStyle w:val="ListParagraph"/>
        <w:spacing w:after="0" w:line="240" w:lineRule="auto"/>
      </w:pPr>
    </w:p>
    <w:p w14:paraId="3E951E02" w14:textId="77777777" w:rsidR="003455F7" w:rsidRDefault="003455F7" w:rsidP="003455F7">
      <w:pPr>
        <w:pStyle w:val="ListParagraph"/>
        <w:numPr>
          <w:ilvl w:val="0"/>
          <w:numId w:val="1"/>
        </w:numPr>
        <w:spacing w:after="0" w:line="240" w:lineRule="auto"/>
      </w:pPr>
      <w:r>
        <w:t xml:space="preserve">Academic chairs, directors, and deans </w:t>
      </w:r>
    </w:p>
    <w:p w14:paraId="79AD0FC9" w14:textId="77777777" w:rsidR="003455F7" w:rsidRDefault="003455F7" w:rsidP="003455F7">
      <w:pPr>
        <w:pStyle w:val="ListParagraph"/>
        <w:numPr>
          <w:ilvl w:val="0"/>
          <w:numId w:val="1"/>
        </w:numPr>
        <w:spacing w:after="0" w:line="240" w:lineRule="auto"/>
      </w:pPr>
      <w:r>
        <w:t>Non-academic managers and directors</w:t>
      </w:r>
    </w:p>
    <w:p w14:paraId="7F4382C8" w14:textId="77777777" w:rsidR="003455F7" w:rsidRDefault="003455F7" w:rsidP="003455F7">
      <w:pPr>
        <w:pStyle w:val="ListParagraph"/>
        <w:numPr>
          <w:ilvl w:val="0"/>
          <w:numId w:val="1"/>
        </w:numPr>
        <w:spacing w:after="0" w:line="240" w:lineRule="auto"/>
      </w:pPr>
      <w:r>
        <w:t>Vice presidents and other executives</w:t>
      </w:r>
    </w:p>
    <w:p w14:paraId="5BFD4118" w14:textId="77777777" w:rsidR="00331933" w:rsidRDefault="00331933"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14975EB5" w14:textId="77777777" w:rsidTr="00D13537">
        <w:tc>
          <w:tcPr>
            <w:tcW w:w="9576" w:type="dxa"/>
            <w:tcBorders>
              <w:left w:val="nil"/>
              <w:right w:val="nil"/>
            </w:tcBorders>
          </w:tcPr>
          <w:p w14:paraId="1DB71B19" w14:textId="77777777" w:rsidR="00331933" w:rsidRPr="0038714C" w:rsidRDefault="00D64684" w:rsidP="00D13537">
            <w:pPr>
              <w:jc w:val="center"/>
              <w:rPr>
                <w:sz w:val="32"/>
                <w:szCs w:val="32"/>
              </w:rPr>
            </w:pPr>
            <w:r>
              <w:rPr>
                <w:sz w:val="32"/>
                <w:szCs w:val="32"/>
              </w:rPr>
              <w:t>RELATED DOCU</w:t>
            </w:r>
            <w:r w:rsidR="00331933">
              <w:rPr>
                <w:sz w:val="32"/>
                <w:szCs w:val="32"/>
              </w:rPr>
              <w:t>MENTS</w:t>
            </w:r>
          </w:p>
        </w:tc>
      </w:tr>
    </w:tbl>
    <w:p w14:paraId="0E190A51" w14:textId="77777777" w:rsidR="00D40EBB" w:rsidRDefault="00D40EBB" w:rsidP="00D40EBB">
      <w:pPr>
        <w:pStyle w:val="ListParagraph"/>
        <w:spacing w:after="0" w:line="240" w:lineRule="auto"/>
        <w:ind w:left="0"/>
      </w:pPr>
    </w:p>
    <w:p w14:paraId="71AD809E" w14:textId="77777777" w:rsidR="00431EC7" w:rsidRPr="00B36A26" w:rsidRDefault="00431EC7" w:rsidP="00431EC7">
      <w:pPr>
        <w:spacing w:after="0" w:line="240" w:lineRule="auto"/>
        <w:rPr>
          <w:rFonts w:asciiTheme="minorHAnsi" w:hAnsiTheme="minorHAnsi" w:cstheme="minorHAnsi"/>
          <w:color w:val="000000" w:themeColor="text1"/>
        </w:rPr>
      </w:pPr>
      <w:r w:rsidRPr="00B36A26">
        <w:rPr>
          <w:rFonts w:asciiTheme="minorHAnsi" w:hAnsiTheme="minorHAnsi" w:cstheme="minorHAnsi"/>
          <w:i/>
          <w:color w:val="000000" w:themeColor="text1"/>
        </w:rPr>
        <w:t>Faculty Handbook</w:t>
      </w:r>
      <w:r w:rsidRPr="00B36A26">
        <w:rPr>
          <w:rFonts w:asciiTheme="minorHAnsi" w:hAnsiTheme="minorHAnsi" w:cstheme="minorHAnsi"/>
          <w:color w:val="000000" w:themeColor="text1"/>
        </w:rPr>
        <w:t xml:space="preserve">: </w:t>
      </w:r>
    </w:p>
    <w:p w14:paraId="282C1A45" w14:textId="77777777" w:rsidR="00431EC7" w:rsidRPr="00B36A26" w:rsidRDefault="00431EC7" w:rsidP="00431EC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A51</w:t>
      </w:r>
      <w:r w:rsidRPr="00B36A26">
        <w:rPr>
          <w:rFonts w:asciiTheme="minorHAnsi" w:hAnsiTheme="minorHAnsi" w:cstheme="minorHAnsi"/>
          <w:color w:val="FF0000"/>
        </w:rPr>
        <w:t xml:space="preserve"> </w:t>
      </w:r>
      <w:r w:rsidRPr="00B36A26">
        <w:rPr>
          <w:rFonts w:asciiTheme="minorHAnsi" w:hAnsiTheme="minorHAnsi" w:cstheme="minorHAnsi"/>
          <w:color w:val="000000" w:themeColor="text1"/>
        </w:rPr>
        <w:t>“Faculty Constitution”</w:t>
      </w:r>
    </w:p>
    <w:p w14:paraId="3EF8A00F" w14:textId="77777777" w:rsidR="00431EC7" w:rsidRPr="00B36A26" w:rsidRDefault="00431EC7" w:rsidP="00431EC7">
      <w:pPr>
        <w:spacing w:after="0" w:line="240" w:lineRule="auto"/>
        <w:ind w:firstLine="720"/>
        <w:rPr>
          <w:rFonts w:asciiTheme="minorHAnsi" w:hAnsiTheme="minorHAnsi" w:cstheme="minorHAnsi"/>
          <w:b/>
          <w:color w:val="FF0000"/>
          <w:u w:val="single"/>
        </w:rPr>
      </w:pPr>
      <w:r w:rsidRPr="00B36A26">
        <w:rPr>
          <w:rFonts w:asciiTheme="minorHAnsi" w:hAnsiTheme="minorHAnsi" w:cstheme="minorHAnsi"/>
          <w:b/>
          <w:color w:val="FF0000"/>
          <w:u w:val="single"/>
        </w:rPr>
        <w:t xml:space="preserve">Policy A53 </w:t>
      </w:r>
      <w:r w:rsidRPr="00B36A26">
        <w:rPr>
          <w:rFonts w:asciiTheme="minorHAnsi" w:hAnsiTheme="minorHAnsi" w:cstheme="minorHAnsi"/>
        </w:rPr>
        <w:t>“Development and Approval of Faculty Policies”</w:t>
      </w:r>
    </w:p>
    <w:p w14:paraId="632134DE" w14:textId="77777777" w:rsidR="00431EC7" w:rsidRPr="00B36A26" w:rsidRDefault="00431EC7" w:rsidP="00431EC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A60</w:t>
      </w:r>
      <w:r w:rsidRPr="00B36A26">
        <w:rPr>
          <w:rFonts w:asciiTheme="minorHAnsi" w:hAnsiTheme="minorHAnsi" w:cstheme="minorHAnsi"/>
          <w:color w:val="000000" w:themeColor="text1"/>
        </w:rPr>
        <w:t xml:space="preserve"> “Faculty Senate Bylaws”</w:t>
      </w:r>
    </w:p>
    <w:p w14:paraId="7831C26C" w14:textId="77777777" w:rsidR="00431EC7" w:rsidRPr="00B36A26" w:rsidRDefault="00431EC7" w:rsidP="00431EC7">
      <w:pPr>
        <w:spacing w:after="0" w:line="240" w:lineRule="auto"/>
        <w:ind w:firstLine="720"/>
        <w:rPr>
          <w:rFonts w:asciiTheme="minorHAnsi" w:hAnsiTheme="minorHAnsi" w:cstheme="minorHAnsi"/>
          <w:color w:val="000000" w:themeColor="text1"/>
        </w:rPr>
      </w:pPr>
      <w:r w:rsidRPr="00B36A26">
        <w:rPr>
          <w:rFonts w:asciiTheme="minorHAnsi" w:hAnsiTheme="minorHAnsi" w:cstheme="minorHAnsi"/>
          <w:b/>
          <w:color w:val="FF0000"/>
          <w:u w:val="single"/>
        </w:rPr>
        <w:t>Policy A6</w:t>
      </w:r>
      <w:r w:rsidR="009904D2">
        <w:rPr>
          <w:rFonts w:asciiTheme="minorHAnsi" w:hAnsiTheme="minorHAnsi" w:cstheme="minorHAnsi"/>
          <w:b/>
          <w:color w:val="FF0000"/>
          <w:u w:val="single"/>
        </w:rPr>
        <w:t>5</w:t>
      </w:r>
      <w:r w:rsidRPr="00B36A26">
        <w:rPr>
          <w:rFonts w:asciiTheme="minorHAnsi" w:hAnsiTheme="minorHAnsi" w:cstheme="minorHAnsi"/>
          <w:color w:val="000000" w:themeColor="text1"/>
        </w:rPr>
        <w:t xml:space="preserve"> “</w:t>
      </w:r>
      <w:r w:rsidR="009904D2">
        <w:rPr>
          <w:rFonts w:asciiTheme="minorHAnsi" w:hAnsiTheme="minorHAnsi" w:cstheme="minorHAnsi"/>
          <w:color w:val="000000" w:themeColor="text1"/>
        </w:rPr>
        <w:t>Research and Creative Works Council</w:t>
      </w:r>
      <w:r w:rsidRPr="00B36A26">
        <w:rPr>
          <w:rFonts w:asciiTheme="minorHAnsi" w:hAnsiTheme="minorHAnsi" w:cstheme="minorHAnsi"/>
          <w:color w:val="000000" w:themeColor="text1"/>
        </w:rPr>
        <w:t>”</w:t>
      </w:r>
    </w:p>
    <w:p w14:paraId="27FCAE16" w14:textId="77777777" w:rsidR="00B70C62" w:rsidRDefault="00B70C62" w:rsidP="00B70C62">
      <w:pPr>
        <w:pStyle w:val="Default"/>
        <w:rPr>
          <w:rFonts w:asciiTheme="minorHAnsi" w:hAnsiTheme="minorHAnsi" w:cstheme="minorHAnsi"/>
          <w:bCs/>
        </w:rPr>
      </w:pPr>
    </w:p>
    <w:tbl>
      <w:tblPr>
        <w:tblStyle w:val="TableGrid"/>
        <w:tblW w:w="0" w:type="auto"/>
        <w:tblLook w:val="04A0" w:firstRow="1" w:lastRow="0" w:firstColumn="1" w:lastColumn="0" w:noHBand="0" w:noVBand="1"/>
      </w:tblPr>
      <w:tblGrid>
        <w:gridCol w:w="9360"/>
      </w:tblGrid>
      <w:tr w:rsidR="00331933" w:rsidRPr="0038714C" w14:paraId="13EDCAE8" w14:textId="77777777" w:rsidTr="00D13537">
        <w:tc>
          <w:tcPr>
            <w:tcW w:w="9576" w:type="dxa"/>
            <w:tcBorders>
              <w:left w:val="nil"/>
              <w:right w:val="nil"/>
            </w:tcBorders>
          </w:tcPr>
          <w:p w14:paraId="23AF376B" w14:textId="77777777" w:rsidR="00331933" w:rsidRPr="0038714C" w:rsidRDefault="00331933" w:rsidP="00D13537">
            <w:pPr>
              <w:jc w:val="center"/>
              <w:rPr>
                <w:sz w:val="32"/>
                <w:szCs w:val="32"/>
              </w:rPr>
            </w:pPr>
            <w:r>
              <w:rPr>
                <w:sz w:val="32"/>
                <w:szCs w:val="32"/>
              </w:rPr>
              <w:t>CONTACTS</w:t>
            </w:r>
          </w:p>
        </w:tc>
      </w:tr>
    </w:tbl>
    <w:p w14:paraId="248DE140" w14:textId="77777777" w:rsidR="005413BE" w:rsidRDefault="005413BE" w:rsidP="0023640B">
      <w:pPr>
        <w:spacing w:after="0" w:line="240" w:lineRule="auto"/>
      </w:pPr>
    </w:p>
    <w:p w14:paraId="72072C37" w14:textId="77777777" w:rsidR="001D3280" w:rsidRDefault="00B602A4" w:rsidP="00331933">
      <w:pPr>
        <w:spacing w:after="0" w:line="240" w:lineRule="auto"/>
        <w:rPr>
          <w:rStyle w:val="Hyperlink"/>
        </w:rPr>
      </w:pPr>
      <w:r>
        <w:t xml:space="preserve">Direct any questions about this policy to the UNM </w:t>
      </w:r>
      <w:r w:rsidR="003455F7">
        <w:t>Office of the University Secretary.</w:t>
      </w:r>
    </w:p>
    <w:p w14:paraId="18381D43" w14:textId="77777777" w:rsidR="00B602A4" w:rsidRDefault="00B602A4"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6AD724D9" w14:textId="77777777" w:rsidTr="00D13537">
        <w:tc>
          <w:tcPr>
            <w:tcW w:w="9576" w:type="dxa"/>
            <w:tcBorders>
              <w:left w:val="nil"/>
              <w:right w:val="nil"/>
            </w:tcBorders>
          </w:tcPr>
          <w:p w14:paraId="3BC760BE" w14:textId="77777777" w:rsidR="00331933" w:rsidRPr="0038714C" w:rsidRDefault="00331933" w:rsidP="005C757C">
            <w:pPr>
              <w:jc w:val="center"/>
              <w:rPr>
                <w:sz w:val="32"/>
                <w:szCs w:val="32"/>
              </w:rPr>
            </w:pPr>
            <w:r>
              <w:rPr>
                <w:sz w:val="32"/>
                <w:szCs w:val="32"/>
              </w:rPr>
              <w:t>PROCEDURES</w:t>
            </w:r>
          </w:p>
        </w:tc>
      </w:tr>
    </w:tbl>
    <w:p w14:paraId="5AAD9224" w14:textId="77777777" w:rsidR="009819B9" w:rsidRDefault="009819B9" w:rsidP="009819B9">
      <w:pPr>
        <w:tabs>
          <w:tab w:val="left" w:pos="360"/>
          <w:tab w:val="left" w:pos="720"/>
        </w:tabs>
        <w:spacing w:after="0" w:line="240" w:lineRule="auto"/>
        <w:rPr>
          <w:u w:val="single"/>
        </w:rPr>
      </w:pPr>
    </w:p>
    <w:p w14:paraId="4FCC4BEA" w14:textId="77777777" w:rsidR="00431EC7" w:rsidRPr="000D6DCC" w:rsidRDefault="00431EC7" w:rsidP="00431EC7">
      <w:pPr>
        <w:spacing w:after="0" w:line="259" w:lineRule="auto"/>
        <w:ind w:left="-5"/>
        <w:rPr>
          <w:rFonts w:asciiTheme="minorHAnsi" w:eastAsia="Times New Roman" w:hAnsiTheme="minorHAnsi" w:cstheme="minorHAnsi"/>
          <w:color w:val="FF0000"/>
          <w:szCs w:val="24"/>
          <w:u w:val="single"/>
        </w:rPr>
      </w:pPr>
      <w:r w:rsidRPr="000D6DCC">
        <w:rPr>
          <w:rFonts w:asciiTheme="minorHAnsi" w:eastAsia="Times New Roman" w:hAnsiTheme="minorHAnsi" w:cstheme="minorHAnsi"/>
          <w:color w:val="FF0000"/>
          <w:szCs w:val="24"/>
          <w:u w:val="single"/>
        </w:rPr>
        <w:t xml:space="preserve">The </w:t>
      </w:r>
      <w:r w:rsidR="007A1757" w:rsidRPr="000D6DCC">
        <w:rPr>
          <w:rFonts w:asciiTheme="minorHAnsi" w:eastAsia="Times New Roman" w:hAnsiTheme="minorHAnsi" w:cstheme="minorHAnsi"/>
          <w:color w:val="FF0000"/>
          <w:szCs w:val="24"/>
          <w:u w:val="single"/>
        </w:rPr>
        <w:t>University Press</w:t>
      </w:r>
      <w:r w:rsidR="00E63B67" w:rsidRPr="000D6DCC">
        <w:rPr>
          <w:rFonts w:asciiTheme="minorHAnsi" w:eastAsia="Times New Roman" w:hAnsiTheme="minorHAnsi" w:cstheme="minorHAnsi"/>
          <w:color w:val="FF0000"/>
          <w:szCs w:val="24"/>
          <w:u w:val="single"/>
        </w:rPr>
        <w:t xml:space="preserve"> </w:t>
      </w:r>
      <w:r w:rsidRPr="000D6DCC">
        <w:rPr>
          <w:rFonts w:asciiTheme="minorHAnsi" w:eastAsia="Times New Roman" w:hAnsiTheme="minorHAnsi" w:cstheme="minorHAnsi"/>
          <w:color w:val="FF0000"/>
          <w:szCs w:val="24"/>
          <w:u w:val="single"/>
        </w:rPr>
        <w:t>Committee</w:t>
      </w:r>
      <w:r w:rsidR="00E63B67" w:rsidRPr="000D6DCC">
        <w:rPr>
          <w:rFonts w:asciiTheme="minorHAnsi" w:eastAsia="Times New Roman" w:hAnsiTheme="minorHAnsi" w:cstheme="minorHAnsi"/>
          <w:color w:val="FF0000"/>
          <w:szCs w:val="24"/>
          <w:u w:val="single"/>
        </w:rPr>
        <w:t xml:space="preserve"> </w:t>
      </w:r>
      <w:r w:rsidRPr="000D6DCC">
        <w:rPr>
          <w:rFonts w:asciiTheme="minorHAnsi" w:eastAsia="Times New Roman" w:hAnsiTheme="minorHAnsi" w:cstheme="minorHAnsi"/>
          <w:color w:val="FF0000"/>
          <w:szCs w:val="24"/>
          <w:u w:val="single"/>
        </w:rPr>
        <w:t>will schedule regular meetings.</w:t>
      </w:r>
      <w:r w:rsidRPr="000D6DCC">
        <w:rPr>
          <w:rFonts w:asciiTheme="minorHAnsi" w:eastAsia="Times New Roman" w:hAnsiTheme="minorHAnsi" w:cstheme="minorHAnsi"/>
          <w:color w:val="FF0000"/>
          <w:szCs w:val="24"/>
        </w:rPr>
        <w:t xml:space="preserve">  </w:t>
      </w:r>
      <w:r w:rsidRPr="000D6DCC">
        <w:rPr>
          <w:rFonts w:asciiTheme="minorHAnsi" w:eastAsia="Times New Roman" w:hAnsiTheme="minorHAnsi" w:cstheme="minorHAnsi"/>
          <w:color w:val="FF0000"/>
          <w:szCs w:val="24"/>
          <w:u w:val="single"/>
        </w:rPr>
        <w:t xml:space="preserve">The Committee Chair will report Committee recommendations through the </w:t>
      </w:r>
      <w:r w:rsidR="009904D2" w:rsidRPr="000D6DCC">
        <w:rPr>
          <w:rFonts w:asciiTheme="minorHAnsi" w:hAnsiTheme="minorHAnsi" w:cstheme="minorHAnsi"/>
          <w:color w:val="FF0000"/>
          <w:u w:val="single"/>
        </w:rPr>
        <w:t>Research and Creative Works</w:t>
      </w:r>
      <w:r w:rsidRPr="000D6DCC">
        <w:rPr>
          <w:rFonts w:asciiTheme="minorHAnsi" w:eastAsia="Times New Roman" w:hAnsiTheme="minorHAnsi" w:cstheme="minorHAnsi"/>
          <w:color w:val="FF0000"/>
          <w:szCs w:val="24"/>
          <w:u w:val="single"/>
        </w:rPr>
        <w:t xml:space="preserve"> Council for consideration by the Faculty Senate.   </w:t>
      </w:r>
    </w:p>
    <w:p w14:paraId="6B892BDE" w14:textId="77777777" w:rsidR="003455F7" w:rsidRDefault="003455F7" w:rsidP="003455F7">
      <w:pPr>
        <w:pStyle w:val="ListParagraph"/>
        <w:spacing w:after="0" w:line="240" w:lineRule="auto"/>
        <w:ind w:left="1080"/>
      </w:pPr>
    </w:p>
    <w:tbl>
      <w:tblPr>
        <w:tblStyle w:val="TableGrid"/>
        <w:tblW w:w="9828" w:type="dxa"/>
        <w:tblLook w:val="04A0" w:firstRow="1" w:lastRow="0" w:firstColumn="1" w:lastColumn="0" w:noHBand="0" w:noVBand="1"/>
      </w:tblPr>
      <w:tblGrid>
        <w:gridCol w:w="9828"/>
      </w:tblGrid>
      <w:tr w:rsidR="003455F7" w:rsidRPr="0038714C" w14:paraId="1FBFC861" w14:textId="77777777" w:rsidTr="003B5CE4">
        <w:tc>
          <w:tcPr>
            <w:tcW w:w="9828" w:type="dxa"/>
            <w:tcBorders>
              <w:left w:val="nil"/>
              <w:right w:val="nil"/>
            </w:tcBorders>
          </w:tcPr>
          <w:p w14:paraId="0864D804" w14:textId="77777777" w:rsidR="003455F7" w:rsidRPr="002466AC" w:rsidRDefault="003455F7" w:rsidP="003B5CE4">
            <w:pPr>
              <w:jc w:val="center"/>
              <w:rPr>
                <w:sz w:val="32"/>
                <w:szCs w:val="32"/>
              </w:rPr>
            </w:pPr>
            <w:r w:rsidRPr="002466AC">
              <w:rPr>
                <w:sz w:val="32"/>
                <w:szCs w:val="32"/>
              </w:rPr>
              <w:t>HISTORY</w:t>
            </w:r>
          </w:p>
        </w:tc>
      </w:tr>
    </w:tbl>
    <w:p w14:paraId="1B76EA30" w14:textId="77777777" w:rsidR="00D40EBB" w:rsidRDefault="00D40EBB" w:rsidP="00725649">
      <w:pPr>
        <w:spacing w:after="0" w:line="240" w:lineRule="auto"/>
        <w:rPr>
          <w:rFonts w:asciiTheme="minorHAnsi" w:hAnsiTheme="minorHAnsi" w:cs="Arial"/>
          <w:szCs w:val="24"/>
        </w:rPr>
      </w:pPr>
    </w:p>
    <w:p w14:paraId="3C02E8B6" w14:textId="77777777" w:rsidR="00D40EBB" w:rsidRDefault="00D40EBB" w:rsidP="00725649">
      <w:pPr>
        <w:spacing w:after="0" w:line="240" w:lineRule="auto"/>
        <w:rPr>
          <w:color w:val="FF0000"/>
          <w:u w:val="single"/>
        </w:rPr>
      </w:pPr>
    </w:p>
    <w:tbl>
      <w:tblPr>
        <w:tblStyle w:val="TableGrid"/>
        <w:tblW w:w="0" w:type="auto"/>
        <w:tblLook w:val="04A0" w:firstRow="1" w:lastRow="0" w:firstColumn="1" w:lastColumn="0" w:noHBand="0" w:noVBand="1"/>
      </w:tblPr>
      <w:tblGrid>
        <w:gridCol w:w="9360"/>
      </w:tblGrid>
      <w:tr w:rsidR="00D40EBB" w:rsidRPr="0038714C" w14:paraId="49C689FA" w14:textId="77777777" w:rsidTr="001A3AEF">
        <w:tc>
          <w:tcPr>
            <w:tcW w:w="9576" w:type="dxa"/>
            <w:tcBorders>
              <w:left w:val="nil"/>
              <w:right w:val="nil"/>
            </w:tcBorders>
          </w:tcPr>
          <w:p w14:paraId="56A66D93" w14:textId="77777777" w:rsidR="00D40EBB" w:rsidRPr="0038714C" w:rsidRDefault="00D40EBB" w:rsidP="001A3AEF">
            <w:pPr>
              <w:jc w:val="center"/>
              <w:rPr>
                <w:sz w:val="32"/>
                <w:szCs w:val="32"/>
              </w:rPr>
            </w:pPr>
            <w:r>
              <w:rPr>
                <w:sz w:val="32"/>
                <w:szCs w:val="32"/>
              </w:rPr>
              <w:t>DRAFT HISTORY</w:t>
            </w:r>
          </w:p>
        </w:tc>
      </w:tr>
    </w:tbl>
    <w:p w14:paraId="60A81309" w14:textId="77777777" w:rsidR="00D40EBB" w:rsidRDefault="00D40EBB" w:rsidP="00D40EBB">
      <w:pPr>
        <w:spacing w:after="0" w:line="240" w:lineRule="auto"/>
        <w:rPr>
          <w:b/>
        </w:rPr>
      </w:pPr>
    </w:p>
    <w:p w14:paraId="180BC09E" w14:textId="5935D06E" w:rsidR="00F345F9" w:rsidRPr="000D6DCC" w:rsidRDefault="00CC3BA5" w:rsidP="000D6DCC">
      <w:pPr>
        <w:spacing w:after="0" w:line="240" w:lineRule="auto"/>
        <w:rPr>
          <w:color w:val="FF0000"/>
          <w:u w:val="single"/>
        </w:rPr>
      </w:pPr>
      <w:r>
        <w:rPr>
          <w:color w:val="FF0000"/>
          <w:u w:val="single"/>
        </w:rPr>
        <w:t>March 9, 2020</w:t>
      </w:r>
      <w:r w:rsidR="00F345F9" w:rsidRPr="000D6DCC">
        <w:rPr>
          <w:color w:val="FF0000"/>
          <w:u w:val="single"/>
        </w:rPr>
        <w:t xml:space="preserve">—Draft updated for </w:t>
      </w:r>
      <w:r w:rsidR="002D38E7" w:rsidRPr="000D6DCC">
        <w:rPr>
          <w:color w:val="FF0000"/>
          <w:u w:val="single"/>
        </w:rPr>
        <w:t xml:space="preserve">minor </w:t>
      </w:r>
      <w:r w:rsidR="00F345F9" w:rsidRPr="000D6DCC">
        <w:rPr>
          <w:color w:val="FF0000"/>
          <w:u w:val="single"/>
        </w:rPr>
        <w:t>editorial changes</w:t>
      </w:r>
      <w:r>
        <w:rPr>
          <w:color w:val="FF0000"/>
          <w:u w:val="single"/>
        </w:rPr>
        <w:t xml:space="preserve"> and ex-officio member</w:t>
      </w:r>
      <w:bookmarkStart w:id="0" w:name="_GoBack"/>
      <w:bookmarkEnd w:id="0"/>
      <w:r w:rsidR="00F345F9" w:rsidRPr="000D6DCC">
        <w:rPr>
          <w:color w:val="FF0000"/>
          <w:u w:val="single"/>
        </w:rPr>
        <w:t xml:space="preserve">. </w:t>
      </w:r>
    </w:p>
    <w:p w14:paraId="2AEF2A98" w14:textId="7D96AA2F" w:rsidR="00B4651E" w:rsidRPr="00F345F9" w:rsidRDefault="00B4651E" w:rsidP="000D6DCC">
      <w:pPr>
        <w:spacing w:after="0" w:line="240" w:lineRule="auto"/>
      </w:pPr>
      <w:r w:rsidRPr="00F345F9">
        <w:t xml:space="preserve">January 30, 2018—Draft updated recent updates since 5/5/17 per Faculty Senate website. </w:t>
      </w:r>
    </w:p>
    <w:p w14:paraId="5D766CF0" w14:textId="4F43591B" w:rsidR="00331933" w:rsidRDefault="00431EC7" w:rsidP="000D6DCC">
      <w:pPr>
        <w:spacing w:after="0" w:line="240" w:lineRule="auto"/>
      </w:pPr>
      <w:r w:rsidRPr="00B4651E">
        <w:rPr>
          <w:rFonts w:asciiTheme="minorHAnsi" w:hAnsiTheme="minorHAnsi" w:cstheme="minorHAnsi"/>
        </w:rPr>
        <w:t>May 1</w:t>
      </w:r>
      <w:r w:rsidR="00B12ED6" w:rsidRPr="00B4651E">
        <w:rPr>
          <w:rFonts w:asciiTheme="minorHAnsi" w:hAnsiTheme="minorHAnsi" w:cstheme="minorHAnsi"/>
        </w:rPr>
        <w:t>5</w:t>
      </w:r>
      <w:r w:rsidRPr="00B4651E">
        <w:rPr>
          <w:rFonts w:asciiTheme="minorHAnsi" w:hAnsiTheme="minorHAnsi" w:cstheme="minorHAnsi"/>
        </w:rPr>
        <w:t>, 2017 –Minor revisions to and renumbering of the policy to address changes to Policy</w:t>
      </w:r>
      <w:r w:rsidR="002D38E7">
        <w:rPr>
          <w:rFonts w:asciiTheme="minorHAnsi" w:hAnsiTheme="minorHAnsi" w:cstheme="minorHAnsi"/>
        </w:rPr>
        <w:t>.</w:t>
      </w:r>
      <w:r w:rsidRPr="00B4651E">
        <w:rPr>
          <w:rFonts w:asciiTheme="minorHAnsi" w:hAnsiTheme="minorHAnsi" w:cstheme="minorHAnsi"/>
        </w:rPr>
        <w:t xml:space="preserve"> A60 “Faculty Senate Bylaws” resulting from reorganization of the Faculty Senate.</w:t>
      </w:r>
      <w:r w:rsidR="009904D2" w:rsidRPr="00B4651E">
        <w:rPr>
          <w:rFonts w:asciiTheme="minorHAnsi" w:hAnsiTheme="minorHAnsi" w:cstheme="minorHAnsi"/>
        </w:rPr>
        <w:t xml:space="preserve">  </w:t>
      </w:r>
    </w:p>
    <w:sectPr w:rsidR="00331933" w:rsidSect="000277F6">
      <w:footerReference w:type="default" r:id="rId10"/>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A9427" w14:textId="77777777" w:rsidR="00B11533" w:rsidRDefault="00B11533" w:rsidP="00CB710D">
      <w:pPr>
        <w:spacing w:after="0" w:line="240" w:lineRule="auto"/>
      </w:pPr>
      <w:r>
        <w:separator/>
      </w:r>
    </w:p>
  </w:endnote>
  <w:endnote w:type="continuationSeparator" w:id="0">
    <w:p w14:paraId="1FC3DB20" w14:textId="77777777" w:rsidR="00B11533" w:rsidRDefault="00B11533"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934378"/>
      <w:docPartObj>
        <w:docPartGallery w:val="Page Numbers (Bottom of Page)"/>
        <w:docPartUnique/>
      </w:docPartObj>
    </w:sdtPr>
    <w:sdtEndPr/>
    <w:sdtContent>
      <w:sdt>
        <w:sdtPr>
          <w:id w:val="991763996"/>
          <w:docPartObj>
            <w:docPartGallery w:val="Page Numbers (Top of Page)"/>
            <w:docPartUnique/>
          </w:docPartObj>
        </w:sdtPr>
        <w:sdtEndPr/>
        <w:sdtContent>
          <w:p w14:paraId="730BD616" w14:textId="77777777" w:rsidR="00D158AA" w:rsidRDefault="00D158AA">
            <w:pPr>
              <w:pStyle w:val="Footer"/>
              <w:pBdr>
                <w:bottom w:val="single" w:sz="12" w:space="1" w:color="auto"/>
              </w:pBdr>
              <w:jc w:val="center"/>
            </w:pPr>
          </w:p>
          <w:p w14:paraId="2820FC09" w14:textId="193F8872" w:rsidR="00112A45" w:rsidRDefault="00D158AA" w:rsidP="00D158AA">
            <w:pPr>
              <w:pStyle w:val="Footer"/>
            </w:pPr>
            <w:r w:rsidRPr="00D158AA">
              <w:rPr>
                <w:sz w:val="20"/>
                <w:szCs w:val="20"/>
              </w:rPr>
              <w:t xml:space="preserve">Policy </w:t>
            </w:r>
            <w:r w:rsidR="00431EC7">
              <w:rPr>
                <w:sz w:val="20"/>
                <w:szCs w:val="20"/>
              </w:rPr>
              <w:t>A6</w:t>
            </w:r>
            <w:r w:rsidR="00575B41">
              <w:rPr>
                <w:sz w:val="20"/>
                <w:szCs w:val="20"/>
              </w:rPr>
              <w:t>5.</w:t>
            </w:r>
            <w:r w:rsidR="00B4651E">
              <w:rPr>
                <w:sz w:val="20"/>
                <w:szCs w:val="20"/>
              </w:rPr>
              <w:t>4</w:t>
            </w:r>
            <w:proofErr w:type="gramStart"/>
            <w:r w:rsidR="00C55E30">
              <w:rPr>
                <w:sz w:val="20"/>
                <w:szCs w:val="20"/>
              </w:rPr>
              <w:tab/>
            </w:r>
            <w:r w:rsidR="00D31BFC">
              <w:rPr>
                <w:sz w:val="20"/>
                <w:szCs w:val="20"/>
              </w:rPr>
              <w:t xml:space="preserve"> </w:t>
            </w:r>
            <w:r w:rsidRPr="00D64684">
              <w:rPr>
                <w:sz w:val="20"/>
                <w:szCs w:val="20"/>
              </w:rPr>
              <w:t>”</w:t>
            </w:r>
            <w:r w:rsidR="007A1757">
              <w:rPr>
                <w:b/>
                <w:sz w:val="20"/>
                <w:szCs w:val="20"/>
              </w:rPr>
              <w:t>University</w:t>
            </w:r>
            <w:proofErr w:type="gramEnd"/>
            <w:r w:rsidR="007A1757">
              <w:rPr>
                <w:b/>
                <w:sz w:val="20"/>
                <w:szCs w:val="20"/>
              </w:rPr>
              <w:t xml:space="preserve"> Press</w:t>
            </w:r>
            <w:r w:rsidR="00D40EBB">
              <w:rPr>
                <w:b/>
                <w:sz w:val="20"/>
                <w:szCs w:val="20"/>
              </w:rPr>
              <w:t xml:space="preserve"> </w:t>
            </w:r>
            <w:r w:rsidR="003455F7" w:rsidRPr="003455F7">
              <w:rPr>
                <w:b/>
                <w:sz w:val="20"/>
                <w:szCs w:val="20"/>
              </w:rPr>
              <w:t>Committee</w:t>
            </w:r>
            <w:r w:rsidR="00A778E4">
              <w:rPr>
                <w:sz w:val="20"/>
                <w:szCs w:val="20"/>
              </w:rPr>
              <w:t>”</w:t>
            </w:r>
            <w:r w:rsidR="00AC653B">
              <w:rPr>
                <w:sz w:val="20"/>
                <w:szCs w:val="20"/>
              </w:rPr>
              <w:t xml:space="preserve">  </w:t>
            </w:r>
            <w:r w:rsidR="00B4651E" w:rsidRPr="00B4651E">
              <w:rPr>
                <w:b/>
                <w:color w:val="FF0000"/>
                <w:sz w:val="20"/>
                <w:szCs w:val="20"/>
              </w:rPr>
              <w:t xml:space="preserve">DRAFT </w:t>
            </w:r>
            <w:r w:rsidR="00CC3BA5">
              <w:rPr>
                <w:b/>
                <w:color w:val="FF0000"/>
                <w:sz w:val="20"/>
                <w:szCs w:val="20"/>
              </w:rPr>
              <w:t>3/9/20</w:t>
            </w:r>
            <w:r w:rsidR="00AC653B" w:rsidRPr="00B4651E">
              <w:rPr>
                <w:color w:val="FF0000"/>
                <w:sz w:val="20"/>
                <w:szCs w:val="20"/>
              </w:rPr>
              <w:t xml:space="preserve"> </w:t>
            </w:r>
            <w:r>
              <w:tab/>
            </w:r>
            <w:r w:rsidR="00112A45" w:rsidRPr="00624CAB">
              <w:rPr>
                <w:sz w:val="20"/>
                <w:szCs w:val="20"/>
              </w:rPr>
              <w:t xml:space="preserve">Page </w:t>
            </w:r>
            <w:r w:rsidR="00112A45" w:rsidRPr="00624CAB">
              <w:rPr>
                <w:bCs/>
                <w:sz w:val="20"/>
                <w:szCs w:val="20"/>
              </w:rPr>
              <w:fldChar w:fldCharType="begin"/>
            </w:r>
            <w:r w:rsidR="00112A45" w:rsidRPr="00624CAB">
              <w:rPr>
                <w:bCs/>
                <w:sz w:val="20"/>
                <w:szCs w:val="20"/>
              </w:rPr>
              <w:instrText xml:space="preserve"> PAGE </w:instrText>
            </w:r>
            <w:r w:rsidR="00112A45" w:rsidRPr="00624CAB">
              <w:rPr>
                <w:bCs/>
                <w:sz w:val="20"/>
                <w:szCs w:val="20"/>
              </w:rPr>
              <w:fldChar w:fldCharType="separate"/>
            </w:r>
            <w:r w:rsidR="00B4651E">
              <w:rPr>
                <w:bCs/>
                <w:noProof/>
                <w:sz w:val="20"/>
                <w:szCs w:val="20"/>
              </w:rPr>
              <w:t>1</w:t>
            </w:r>
            <w:r w:rsidR="00112A45" w:rsidRPr="00624CAB">
              <w:rPr>
                <w:bCs/>
                <w:sz w:val="20"/>
                <w:szCs w:val="20"/>
              </w:rPr>
              <w:fldChar w:fldCharType="end"/>
            </w:r>
            <w:r w:rsidR="00112A45" w:rsidRPr="00624CAB">
              <w:rPr>
                <w:sz w:val="20"/>
                <w:szCs w:val="20"/>
              </w:rPr>
              <w:t xml:space="preserve"> of </w:t>
            </w:r>
            <w:r w:rsidR="00112A45" w:rsidRPr="00624CAB">
              <w:rPr>
                <w:bCs/>
                <w:sz w:val="20"/>
                <w:szCs w:val="20"/>
              </w:rPr>
              <w:fldChar w:fldCharType="begin"/>
            </w:r>
            <w:r w:rsidR="00112A45" w:rsidRPr="00624CAB">
              <w:rPr>
                <w:bCs/>
                <w:sz w:val="20"/>
                <w:szCs w:val="20"/>
              </w:rPr>
              <w:instrText xml:space="preserve"> NUMPAGES  </w:instrText>
            </w:r>
            <w:r w:rsidR="00112A45" w:rsidRPr="00624CAB">
              <w:rPr>
                <w:bCs/>
                <w:sz w:val="20"/>
                <w:szCs w:val="20"/>
              </w:rPr>
              <w:fldChar w:fldCharType="separate"/>
            </w:r>
            <w:r w:rsidR="00B4651E">
              <w:rPr>
                <w:bCs/>
                <w:noProof/>
                <w:sz w:val="20"/>
                <w:szCs w:val="20"/>
              </w:rPr>
              <w:t>2</w:t>
            </w:r>
            <w:r w:rsidR="00112A45" w:rsidRPr="00624CAB">
              <w:rPr>
                <w:bCs/>
                <w:sz w:val="20"/>
                <w:szCs w:val="20"/>
              </w:rPr>
              <w:fldChar w:fldCharType="end"/>
            </w:r>
          </w:p>
        </w:sdtContent>
      </w:sdt>
    </w:sdtContent>
  </w:sdt>
  <w:p w14:paraId="1471AA6E" w14:textId="77777777" w:rsidR="00112A45" w:rsidRDefault="00112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24CBDC" w14:textId="77777777" w:rsidR="00B11533" w:rsidRDefault="00B11533" w:rsidP="00CB710D">
      <w:pPr>
        <w:spacing w:after="0" w:line="240" w:lineRule="auto"/>
      </w:pPr>
      <w:r>
        <w:separator/>
      </w:r>
    </w:p>
  </w:footnote>
  <w:footnote w:type="continuationSeparator" w:id="0">
    <w:p w14:paraId="762CA846" w14:textId="77777777" w:rsidR="00B11533" w:rsidRDefault="00B11533" w:rsidP="00CB7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480839"/>
    <w:multiLevelType w:val="hybridMultilevel"/>
    <w:tmpl w:val="32369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0871F63"/>
    <w:multiLevelType w:val="hybridMultilevel"/>
    <w:tmpl w:val="153E34A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5C43403A"/>
    <w:multiLevelType w:val="hybridMultilevel"/>
    <w:tmpl w:val="4016FE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5"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9" w15:restartNumberingAfterBreak="0">
    <w:nsid w:val="6ED11B35"/>
    <w:multiLevelType w:val="hybridMultilevel"/>
    <w:tmpl w:val="A75E59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1">
      <w:start w:val="1"/>
      <w:numFmt w:val="bullet"/>
      <w:lvlText w:val=""/>
      <w:lvlJc w:val="left"/>
      <w:pPr>
        <w:ind w:left="1080" w:hanging="360"/>
      </w:pPr>
      <w:rPr>
        <w:rFonts w:ascii="Symbol" w:hAnsi="Symbol" w:hint="default"/>
      </w:rPr>
    </w:lvl>
    <w:lvl w:ilvl="3" w:tplc="04090003">
      <w:start w:val="1"/>
      <w:numFmt w:val="bullet"/>
      <w:lvlText w:val="o"/>
      <w:lvlJc w:val="left"/>
      <w:pPr>
        <w:ind w:left="1800" w:hanging="360"/>
      </w:pPr>
      <w:rPr>
        <w:rFonts w:ascii="Courier New" w:hAnsi="Courier New" w:cs="Courier New"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0" w15:restartNumberingAfterBreak="0">
    <w:nsid w:val="757F63DF"/>
    <w:multiLevelType w:val="hybridMultilevel"/>
    <w:tmpl w:val="579C8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8"/>
  </w:num>
  <w:num w:numId="4">
    <w:abstractNumId w:val="7"/>
  </w:num>
  <w:num w:numId="5">
    <w:abstractNumId w:val="11"/>
  </w:num>
  <w:num w:numId="6">
    <w:abstractNumId w:val="4"/>
  </w:num>
  <w:num w:numId="7">
    <w:abstractNumId w:val="5"/>
  </w:num>
  <w:num w:numId="8">
    <w:abstractNumId w:val="0"/>
  </w:num>
  <w:num w:numId="9">
    <w:abstractNumId w:val="17"/>
  </w:num>
  <w:num w:numId="10">
    <w:abstractNumId w:val="10"/>
  </w:num>
  <w:num w:numId="11">
    <w:abstractNumId w:val="9"/>
  </w:num>
  <w:num w:numId="12">
    <w:abstractNumId w:val="15"/>
  </w:num>
  <w:num w:numId="13">
    <w:abstractNumId w:val="16"/>
  </w:num>
  <w:num w:numId="14">
    <w:abstractNumId w:val="22"/>
  </w:num>
  <w:num w:numId="15">
    <w:abstractNumId w:val="12"/>
  </w:num>
  <w:num w:numId="16">
    <w:abstractNumId w:val="1"/>
  </w:num>
  <w:num w:numId="17">
    <w:abstractNumId w:val="3"/>
  </w:num>
  <w:num w:numId="18">
    <w:abstractNumId w:val="6"/>
  </w:num>
  <w:num w:numId="19">
    <w:abstractNumId w:val="19"/>
  </w:num>
  <w:num w:numId="20">
    <w:abstractNumId w:val="14"/>
  </w:num>
  <w:num w:numId="21">
    <w:abstractNumId w:val="2"/>
  </w:num>
  <w:num w:numId="22">
    <w:abstractNumId w:val="2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4C"/>
    <w:rsid w:val="000277F6"/>
    <w:rsid w:val="00054C61"/>
    <w:rsid w:val="000565D3"/>
    <w:rsid w:val="000779E0"/>
    <w:rsid w:val="000959BF"/>
    <w:rsid w:val="000A751F"/>
    <w:rsid w:val="000B547D"/>
    <w:rsid w:val="000B6155"/>
    <w:rsid w:val="000D2781"/>
    <w:rsid w:val="000D6DCC"/>
    <w:rsid w:val="000E35AA"/>
    <w:rsid w:val="000E5E8F"/>
    <w:rsid w:val="00112A45"/>
    <w:rsid w:val="00121853"/>
    <w:rsid w:val="00131E2E"/>
    <w:rsid w:val="00133F5E"/>
    <w:rsid w:val="00134039"/>
    <w:rsid w:val="00157EE8"/>
    <w:rsid w:val="0016712C"/>
    <w:rsid w:val="00173F24"/>
    <w:rsid w:val="00182A73"/>
    <w:rsid w:val="0019125E"/>
    <w:rsid w:val="001A0B76"/>
    <w:rsid w:val="001A356F"/>
    <w:rsid w:val="001B2C65"/>
    <w:rsid w:val="001B43D5"/>
    <w:rsid w:val="001B5C61"/>
    <w:rsid w:val="001C6EE7"/>
    <w:rsid w:val="001D3280"/>
    <w:rsid w:val="001D4B70"/>
    <w:rsid w:val="001D4FD5"/>
    <w:rsid w:val="001E1D93"/>
    <w:rsid w:val="001F438C"/>
    <w:rsid w:val="00222157"/>
    <w:rsid w:val="00232C6F"/>
    <w:rsid w:val="00234D41"/>
    <w:rsid w:val="0023640B"/>
    <w:rsid w:val="00240135"/>
    <w:rsid w:val="00242DAA"/>
    <w:rsid w:val="002653B5"/>
    <w:rsid w:val="002655D8"/>
    <w:rsid w:val="00274075"/>
    <w:rsid w:val="00274E3F"/>
    <w:rsid w:val="0028073B"/>
    <w:rsid w:val="00287C30"/>
    <w:rsid w:val="002A29F3"/>
    <w:rsid w:val="002D38E7"/>
    <w:rsid w:val="002F5FB3"/>
    <w:rsid w:val="0031180E"/>
    <w:rsid w:val="00331933"/>
    <w:rsid w:val="00334FE6"/>
    <w:rsid w:val="003455F7"/>
    <w:rsid w:val="00352044"/>
    <w:rsid w:val="003739C3"/>
    <w:rsid w:val="0037521F"/>
    <w:rsid w:val="0038714C"/>
    <w:rsid w:val="003C3271"/>
    <w:rsid w:val="003C76F1"/>
    <w:rsid w:val="003D4A08"/>
    <w:rsid w:val="004063E0"/>
    <w:rsid w:val="00431EC7"/>
    <w:rsid w:val="004428C5"/>
    <w:rsid w:val="00447033"/>
    <w:rsid w:val="00451646"/>
    <w:rsid w:val="00477453"/>
    <w:rsid w:val="004844F1"/>
    <w:rsid w:val="00493C3C"/>
    <w:rsid w:val="004C008D"/>
    <w:rsid w:val="004D364A"/>
    <w:rsid w:val="004F39D9"/>
    <w:rsid w:val="00503961"/>
    <w:rsid w:val="00510DCA"/>
    <w:rsid w:val="00511C43"/>
    <w:rsid w:val="00512FBA"/>
    <w:rsid w:val="005155E2"/>
    <w:rsid w:val="00525569"/>
    <w:rsid w:val="005267D4"/>
    <w:rsid w:val="00526C8D"/>
    <w:rsid w:val="00534A34"/>
    <w:rsid w:val="00540718"/>
    <w:rsid w:val="005413BE"/>
    <w:rsid w:val="005444D3"/>
    <w:rsid w:val="005476FA"/>
    <w:rsid w:val="005550A5"/>
    <w:rsid w:val="00575B41"/>
    <w:rsid w:val="005925E4"/>
    <w:rsid w:val="005C4F99"/>
    <w:rsid w:val="005C757C"/>
    <w:rsid w:val="005E301F"/>
    <w:rsid w:val="00612934"/>
    <w:rsid w:val="006217AA"/>
    <w:rsid w:val="00624CAB"/>
    <w:rsid w:val="00632F90"/>
    <w:rsid w:val="0069767F"/>
    <w:rsid w:val="006A0659"/>
    <w:rsid w:val="006B56ED"/>
    <w:rsid w:val="006D0EA1"/>
    <w:rsid w:val="006D251C"/>
    <w:rsid w:val="006E78A1"/>
    <w:rsid w:val="00716C9E"/>
    <w:rsid w:val="007171FB"/>
    <w:rsid w:val="00725649"/>
    <w:rsid w:val="007320E9"/>
    <w:rsid w:val="007416E1"/>
    <w:rsid w:val="00754DCB"/>
    <w:rsid w:val="007636FD"/>
    <w:rsid w:val="00766C76"/>
    <w:rsid w:val="00776DC2"/>
    <w:rsid w:val="00782AE4"/>
    <w:rsid w:val="00793C1C"/>
    <w:rsid w:val="007A1757"/>
    <w:rsid w:val="007B4CD9"/>
    <w:rsid w:val="007D33BF"/>
    <w:rsid w:val="007E427D"/>
    <w:rsid w:val="007E54C8"/>
    <w:rsid w:val="007F03E6"/>
    <w:rsid w:val="007F3F04"/>
    <w:rsid w:val="00805214"/>
    <w:rsid w:val="0081032A"/>
    <w:rsid w:val="008217D7"/>
    <w:rsid w:val="00827375"/>
    <w:rsid w:val="008312B3"/>
    <w:rsid w:val="00867440"/>
    <w:rsid w:val="00881D79"/>
    <w:rsid w:val="00886C0F"/>
    <w:rsid w:val="008922EE"/>
    <w:rsid w:val="00894577"/>
    <w:rsid w:val="008B3C9B"/>
    <w:rsid w:val="008C1157"/>
    <w:rsid w:val="009004E0"/>
    <w:rsid w:val="00902DB5"/>
    <w:rsid w:val="00910E74"/>
    <w:rsid w:val="0091511A"/>
    <w:rsid w:val="00924C69"/>
    <w:rsid w:val="00933813"/>
    <w:rsid w:val="0096275E"/>
    <w:rsid w:val="009819B9"/>
    <w:rsid w:val="00987621"/>
    <w:rsid w:val="009904D2"/>
    <w:rsid w:val="00993301"/>
    <w:rsid w:val="009C5C6E"/>
    <w:rsid w:val="009C698A"/>
    <w:rsid w:val="009C7DF1"/>
    <w:rsid w:val="009E12AC"/>
    <w:rsid w:val="009E315C"/>
    <w:rsid w:val="009E6634"/>
    <w:rsid w:val="00A023E2"/>
    <w:rsid w:val="00A074F4"/>
    <w:rsid w:val="00A10489"/>
    <w:rsid w:val="00A4127B"/>
    <w:rsid w:val="00A778E4"/>
    <w:rsid w:val="00A91A48"/>
    <w:rsid w:val="00A92459"/>
    <w:rsid w:val="00AC2918"/>
    <w:rsid w:val="00AC2B15"/>
    <w:rsid w:val="00AC653B"/>
    <w:rsid w:val="00AD1847"/>
    <w:rsid w:val="00AE3F93"/>
    <w:rsid w:val="00B11533"/>
    <w:rsid w:val="00B12ED6"/>
    <w:rsid w:val="00B251D1"/>
    <w:rsid w:val="00B3129C"/>
    <w:rsid w:val="00B35DF6"/>
    <w:rsid w:val="00B43FAD"/>
    <w:rsid w:val="00B447F6"/>
    <w:rsid w:val="00B44FD2"/>
    <w:rsid w:val="00B4651E"/>
    <w:rsid w:val="00B602A4"/>
    <w:rsid w:val="00B70C62"/>
    <w:rsid w:val="00B73168"/>
    <w:rsid w:val="00B815F7"/>
    <w:rsid w:val="00B8650F"/>
    <w:rsid w:val="00BA2783"/>
    <w:rsid w:val="00BD51CF"/>
    <w:rsid w:val="00BE7827"/>
    <w:rsid w:val="00BF350E"/>
    <w:rsid w:val="00C02EBC"/>
    <w:rsid w:val="00C07159"/>
    <w:rsid w:val="00C318E3"/>
    <w:rsid w:val="00C37293"/>
    <w:rsid w:val="00C42F71"/>
    <w:rsid w:val="00C43ED5"/>
    <w:rsid w:val="00C55E30"/>
    <w:rsid w:val="00C61047"/>
    <w:rsid w:val="00C65351"/>
    <w:rsid w:val="00C83186"/>
    <w:rsid w:val="00CA2943"/>
    <w:rsid w:val="00CA5AA3"/>
    <w:rsid w:val="00CB2D4D"/>
    <w:rsid w:val="00CB710D"/>
    <w:rsid w:val="00CC3BA5"/>
    <w:rsid w:val="00CD6022"/>
    <w:rsid w:val="00CD7DA0"/>
    <w:rsid w:val="00CE5A6E"/>
    <w:rsid w:val="00CE7A35"/>
    <w:rsid w:val="00CF17B9"/>
    <w:rsid w:val="00CF423C"/>
    <w:rsid w:val="00D158AA"/>
    <w:rsid w:val="00D31BFC"/>
    <w:rsid w:val="00D40EBB"/>
    <w:rsid w:val="00D64684"/>
    <w:rsid w:val="00D770BA"/>
    <w:rsid w:val="00D874AD"/>
    <w:rsid w:val="00DB2D48"/>
    <w:rsid w:val="00DB714E"/>
    <w:rsid w:val="00DC33C6"/>
    <w:rsid w:val="00DD2DA4"/>
    <w:rsid w:val="00DD341F"/>
    <w:rsid w:val="00DD3A24"/>
    <w:rsid w:val="00E0598D"/>
    <w:rsid w:val="00E3682C"/>
    <w:rsid w:val="00E45EC7"/>
    <w:rsid w:val="00E625CD"/>
    <w:rsid w:val="00E63B67"/>
    <w:rsid w:val="00E67F12"/>
    <w:rsid w:val="00E864C6"/>
    <w:rsid w:val="00E96D37"/>
    <w:rsid w:val="00EA59CF"/>
    <w:rsid w:val="00EC6B06"/>
    <w:rsid w:val="00ED11D1"/>
    <w:rsid w:val="00ED1BB4"/>
    <w:rsid w:val="00EE1738"/>
    <w:rsid w:val="00EE56F4"/>
    <w:rsid w:val="00EE60F6"/>
    <w:rsid w:val="00EF3727"/>
    <w:rsid w:val="00F00F8A"/>
    <w:rsid w:val="00F11736"/>
    <w:rsid w:val="00F20F1D"/>
    <w:rsid w:val="00F27F9F"/>
    <w:rsid w:val="00F3192F"/>
    <w:rsid w:val="00F345F9"/>
    <w:rsid w:val="00F3702C"/>
    <w:rsid w:val="00F4069D"/>
    <w:rsid w:val="00F4664F"/>
    <w:rsid w:val="00F54EFD"/>
    <w:rsid w:val="00F716C1"/>
    <w:rsid w:val="00F73CDC"/>
    <w:rsid w:val="00FA0752"/>
    <w:rsid w:val="00FB0FED"/>
    <w:rsid w:val="00FB1BBC"/>
    <w:rsid w:val="00FC5674"/>
    <w:rsid w:val="00FD357F"/>
    <w:rsid w:val="00FE5D10"/>
    <w:rsid w:val="00FF5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D66B8"/>
  <w15:docId w15:val="{89033168-8337-4AF0-99A3-39D280BEC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5D10"/>
  </w:style>
  <w:style w:type="paragraph" w:styleId="Heading2">
    <w:name w:val="heading 2"/>
    <w:basedOn w:val="Normal"/>
    <w:link w:val="Heading2Char"/>
    <w:uiPriority w:val="9"/>
    <w:qFormat/>
    <w:rsid w:val="00575B4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character" w:styleId="FollowedHyperlink">
    <w:name w:val="FollowedHyperlink"/>
    <w:basedOn w:val="DefaultParagraphFont"/>
    <w:uiPriority w:val="99"/>
    <w:semiHidden/>
    <w:unhideWhenUsed/>
    <w:rsid w:val="00933813"/>
    <w:rPr>
      <w:color w:val="800080" w:themeColor="followedHyperlink"/>
      <w:u w:val="single"/>
    </w:rPr>
  </w:style>
  <w:style w:type="paragraph" w:customStyle="1" w:styleId="xmsolistparagraph">
    <w:name w:val="x_msolistparagraph"/>
    <w:basedOn w:val="Normal"/>
    <w:rsid w:val="00EE56F4"/>
    <w:pPr>
      <w:spacing w:before="100" w:beforeAutospacing="1" w:after="100" w:afterAutospacing="1" w:line="240" w:lineRule="auto"/>
    </w:pPr>
    <w:rPr>
      <w:rFonts w:ascii="Times New Roman" w:eastAsia="Times New Roman" w:hAnsi="Times New Roman" w:cs="Times New Roman"/>
      <w:szCs w:val="24"/>
    </w:rPr>
  </w:style>
  <w:style w:type="paragraph" w:customStyle="1" w:styleId="xmsonormal">
    <w:name w:val="x_msonormal"/>
    <w:basedOn w:val="Normal"/>
    <w:rsid w:val="00EE56F4"/>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rsid w:val="00575B41"/>
    <w:rPr>
      <w:rFonts w:ascii="Times New Roman" w:eastAsia="Times New Roman" w:hAnsi="Times New Roman" w:cs="Times New Roman"/>
      <w:b/>
      <w:bCs/>
      <w:sz w:val="36"/>
      <w:szCs w:val="36"/>
    </w:rPr>
  </w:style>
  <w:style w:type="character" w:styleId="Emphasis">
    <w:name w:val="Emphasis"/>
    <w:basedOn w:val="DefaultParagraphFont"/>
    <w:uiPriority w:val="20"/>
    <w:qFormat/>
    <w:rsid w:val="00575B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98062">
      <w:bodyDiv w:val="1"/>
      <w:marLeft w:val="0"/>
      <w:marRight w:val="0"/>
      <w:marTop w:val="0"/>
      <w:marBottom w:val="0"/>
      <w:divBdr>
        <w:top w:val="none" w:sz="0" w:space="0" w:color="auto"/>
        <w:left w:val="none" w:sz="0" w:space="0" w:color="auto"/>
        <w:bottom w:val="none" w:sz="0" w:space="0" w:color="auto"/>
        <w:right w:val="none" w:sz="0" w:space="0" w:color="auto"/>
      </w:divBdr>
    </w:div>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7812133">
      <w:bodyDiv w:val="1"/>
      <w:marLeft w:val="0"/>
      <w:marRight w:val="0"/>
      <w:marTop w:val="0"/>
      <w:marBottom w:val="0"/>
      <w:divBdr>
        <w:top w:val="none" w:sz="0" w:space="0" w:color="auto"/>
        <w:left w:val="none" w:sz="0" w:space="0" w:color="auto"/>
        <w:bottom w:val="none" w:sz="0" w:space="0" w:color="auto"/>
        <w:right w:val="none" w:sz="0" w:space="0" w:color="auto"/>
      </w:divBdr>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9411719">
      <w:bodyDiv w:val="1"/>
      <w:marLeft w:val="0"/>
      <w:marRight w:val="0"/>
      <w:marTop w:val="0"/>
      <w:marBottom w:val="0"/>
      <w:divBdr>
        <w:top w:val="none" w:sz="0" w:space="0" w:color="auto"/>
        <w:left w:val="none" w:sz="0" w:space="0" w:color="auto"/>
        <w:bottom w:val="none" w:sz="0" w:space="0" w:color="auto"/>
        <w:right w:val="none" w:sz="0" w:space="0" w:color="auto"/>
      </w:divBdr>
    </w:div>
    <w:div w:id="1682313842">
      <w:bodyDiv w:val="1"/>
      <w:marLeft w:val="0"/>
      <w:marRight w:val="0"/>
      <w:marTop w:val="0"/>
      <w:marBottom w:val="0"/>
      <w:divBdr>
        <w:top w:val="none" w:sz="0" w:space="0" w:color="auto"/>
        <w:left w:val="none" w:sz="0" w:space="0" w:color="auto"/>
        <w:bottom w:val="none" w:sz="0" w:space="0" w:color="auto"/>
        <w:right w:val="none" w:sz="0" w:space="0" w:color="auto"/>
      </w:divBdr>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 w:id="1841627346">
      <w:bodyDiv w:val="1"/>
      <w:marLeft w:val="0"/>
      <w:marRight w:val="0"/>
      <w:marTop w:val="0"/>
      <w:marBottom w:val="0"/>
      <w:divBdr>
        <w:top w:val="none" w:sz="0" w:space="0" w:color="auto"/>
        <w:left w:val="none" w:sz="0" w:space="0" w:color="auto"/>
        <w:bottom w:val="none" w:sz="0" w:space="0" w:color="auto"/>
        <w:right w:val="none" w:sz="0" w:space="0" w:color="auto"/>
      </w:divBdr>
    </w:div>
    <w:div w:id="1879318274">
      <w:bodyDiv w:val="1"/>
      <w:marLeft w:val="0"/>
      <w:marRight w:val="0"/>
      <w:marTop w:val="0"/>
      <w:marBottom w:val="0"/>
      <w:divBdr>
        <w:top w:val="none" w:sz="0" w:space="0" w:color="auto"/>
        <w:left w:val="none" w:sz="0" w:space="0" w:color="auto"/>
        <w:bottom w:val="none" w:sz="0" w:space="0" w:color="auto"/>
        <w:right w:val="none" w:sz="0" w:space="0" w:color="auto"/>
      </w:divBdr>
    </w:div>
    <w:div w:id="1924415441">
      <w:bodyDiv w:val="1"/>
      <w:marLeft w:val="0"/>
      <w:marRight w:val="0"/>
      <w:marTop w:val="0"/>
      <w:marBottom w:val="0"/>
      <w:divBdr>
        <w:top w:val="none" w:sz="0" w:space="0" w:color="auto"/>
        <w:left w:val="none" w:sz="0" w:space="0" w:color="auto"/>
        <w:bottom w:val="none" w:sz="0" w:space="0" w:color="auto"/>
        <w:right w:val="none" w:sz="0" w:space="0" w:color="auto"/>
      </w:divBdr>
    </w:div>
    <w:div w:id="2071463355">
      <w:bodyDiv w:val="1"/>
      <w:marLeft w:val="0"/>
      <w:marRight w:val="0"/>
      <w:marTop w:val="0"/>
      <w:marBottom w:val="0"/>
      <w:divBdr>
        <w:top w:val="none" w:sz="0" w:space="0" w:color="auto"/>
        <w:left w:val="none" w:sz="0" w:space="0" w:color="auto"/>
        <w:bottom w:val="none" w:sz="0" w:space="0" w:color="auto"/>
        <w:right w:val="none" w:sz="0" w:space="0" w:color="auto"/>
      </w:divBdr>
    </w:div>
    <w:div w:id="2083477599">
      <w:bodyDiv w:val="1"/>
      <w:marLeft w:val="0"/>
      <w:marRight w:val="0"/>
      <w:marTop w:val="0"/>
      <w:marBottom w:val="0"/>
      <w:divBdr>
        <w:top w:val="none" w:sz="0" w:space="0" w:color="auto"/>
        <w:left w:val="none" w:sz="0" w:space="0" w:color="auto"/>
        <w:bottom w:val="none" w:sz="0" w:space="0" w:color="auto"/>
        <w:right w:val="none" w:sz="0" w:space="0" w:color="auto"/>
      </w:divBdr>
      <w:divsChild>
        <w:div w:id="1467241894">
          <w:marLeft w:val="0"/>
          <w:marRight w:val="0"/>
          <w:marTop w:val="0"/>
          <w:marBottom w:val="0"/>
          <w:divBdr>
            <w:top w:val="none" w:sz="0" w:space="0" w:color="auto"/>
            <w:left w:val="none" w:sz="0" w:space="0" w:color="auto"/>
            <w:bottom w:val="none" w:sz="0" w:space="0" w:color="auto"/>
            <w:right w:val="none" w:sz="0" w:space="0" w:color="auto"/>
          </w:divBdr>
        </w:div>
        <w:div w:id="1622027841">
          <w:marLeft w:val="0"/>
          <w:marRight w:val="0"/>
          <w:marTop w:val="0"/>
          <w:marBottom w:val="0"/>
          <w:divBdr>
            <w:top w:val="none" w:sz="0" w:space="0" w:color="auto"/>
            <w:left w:val="none" w:sz="0" w:space="0" w:color="auto"/>
            <w:bottom w:val="none" w:sz="0" w:space="0" w:color="auto"/>
            <w:right w:val="none" w:sz="0" w:space="0" w:color="auto"/>
          </w:divBdr>
        </w:div>
        <w:div w:id="2558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book.unm.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DCE8E-37A5-4C7E-B230-A644716CC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Aquafinity1</dc:creator>
  <cp:lastModifiedBy>Carol Stephens</cp:lastModifiedBy>
  <cp:revision>2</cp:revision>
  <cp:lastPrinted>2016-09-22T20:37:00Z</cp:lastPrinted>
  <dcterms:created xsi:type="dcterms:W3CDTF">2020-03-09T20:29:00Z</dcterms:created>
  <dcterms:modified xsi:type="dcterms:W3CDTF">2020-03-09T20:29:00Z</dcterms:modified>
</cp:coreProperties>
</file>